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933"/>
        <w:gridCol w:w="800"/>
        <w:gridCol w:w="550"/>
        <w:gridCol w:w="1000"/>
        <w:gridCol w:w="700"/>
        <w:gridCol w:w="1217"/>
        <w:gridCol w:w="1217"/>
        <w:gridCol w:w="1121"/>
        <w:gridCol w:w="96"/>
        <w:gridCol w:w="1217"/>
        <w:gridCol w:w="1217"/>
        <w:gridCol w:w="2227"/>
      </w:tblGrid>
      <w:tr w14:paraId="70F77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408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10D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评审情况表</w:t>
            </w:r>
          </w:p>
        </w:tc>
      </w:tr>
      <w:tr w14:paraId="68D27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DF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F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四川省2025年度长沙贡玛国际重要湿地生态保护与恢复项目实施方案代作业设计编制</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C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2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BKCG-20250241</w:t>
            </w:r>
          </w:p>
        </w:tc>
        <w:tc>
          <w:tcPr>
            <w:tcW w:w="35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EC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开标时间</w:t>
            </w:r>
          </w:p>
        </w:tc>
        <w:tc>
          <w:tcPr>
            <w:tcW w:w="4757" w:type="dxa"/>
            <w:gridSpan w:val="4"/>
            <w:tcBorders>
              <w:top w:val="single" w:color="000000" w:sz="4" w:space="0"/>
              <w:left w:val="nil"/>
              <w:bottom w:val="single" w:color="000000" w:sz="4" w:space="0"/>
              <w:right w:val="single" w:color="000000" w:sz="4" w:space="0"/>
            </w:tcBorders>
            <w:shd w:val="clear" w:color="auto" w:fill="auto"/>
            <w:noWrap/>
            <w:vAlign w:val="center"/>
          </w:tcPr>
          <w:p w14:paraId="1094D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2025年8月19日10:00（北京时间）</w:t>
            </w:r>
          </w:p>
        </w:tc>
      </w:tr>
      <w:tr w14:paraId="6A86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083"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C2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评审过程</w:t>
            </w:r>
          </w:p>
        </w:tc>
      </w:tr>
      <w:tr w14:paraId="141D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9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供应商名称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6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是否通过资格审查</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9B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未通过原因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4A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是否通过有效性、完整性和响应程度审查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9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未通过原因</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C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18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highlight w:val="none"/>
                <w:lang w:val="en-US" w:eastAsia="zh-CN"/>
              </w:rPr>
              <w:t>项目实施方案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(56分）</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68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highlight w:val="none"/>
                <w:lang w:val="en-US" w:eastAsia="zh-CN" w:bidi="ar-SA"/>
              </w:rPr>
              <w:t>后续</w:t>
            </w:r>
            <w:r>
              <w:rPr>
                <w:rFonts w:hint="eastAsia" w:ascii="仿宋" w:hAnsi="仿宋" w:eastAsia="仿宋" w:cs="仿宋"/>
                <w:kern w:val="0"/>
                <w:sz w:val="24"/>
                <w:szCs w:val="24"/>
                <w:highlight w:val="none"/>
                <w:lang w:val="zh-CN" w:eastAsia="zh-CN" w:bidi="ar-SA"/>
              </w:rPr>
              <w:t>服务方案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6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综合实力(10分）</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1B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总得分</w:t>
            </w:r>
          </w:p>
        </w:tc>
        <w:tc>
          <w:tcPr>
            <w:tcW w:w="2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20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评审结果</w:t>
            </w:r>
          </w:p>
        </w:tc>
      </w:tr>
      <w:tr w14:paraId="0B153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D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9B97">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lang w:eastAsia="zh-CN"/>
              </w:rPr>
              <w:t>成都悦林源建设工程有限公司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73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7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B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D0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D74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036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52.5</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66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3F5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A953">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fldChar w:fldCharType="begin"/>
            </w:r>
            <w:r>
              <w:rPr>
                <w:rFonts w:hint="eastAsia" w:ascii="仿宋" w:hAnsi="仿宋" w:eastAsia="仿宋" w:cs="仿宋"/>
                <w:i w:val="0"/>
                <w:iCs w:val="0"/>
                <w:color w:val="000000"/>
                <w:kern w:val="2"/>
                <w:sz w:val="24"/>
                <w:szCs w:val="24"/>
                <w:u w:val="none"/>
                <w:lang w:val="en-US" w:eastAsia="zh-CN" w:bidi="ar-SA"/>
              </w:rPr>
              <w:instrText xml:space="preserve"> = sum(G5:J5) \* MERGEFORMAT </w:instrText>
            </w:r>
            <w:r>
              <w:rPr>
                <w:rFonts w:hint="eastAsia" w:ascii="仿宋" w:hAnsi="仿宋" w:eastAsia="仿宋" w:cs="仿宋"/>
                <w:i w:val="0"/>
                <w:iCs w:val="0"/>
                <w:color w:val="000000"/>
                <w:kern w:val="2"/>
                <w:sz w:val="24"/>
                <w:szCs w:val="24"/>
                <w:u w:val="none"/>
                <w:lang w:val="en-US" w:eastAsia="zh-CN" w:bidi="ar-SA"/>
              </w:rPr>
              <w:fldChar w:fldCharType="separate"/>
            </w:r>
            <w:r>
              <w:rPr>
                <w:rFonts w:hint="eastAsia" w:ascii="仿宋" w:hAnsi="仿宋" w:eastAsia="仿宋" w:cs="仿宋"/>
                <w:i w:val="0"/>
                <w:iCs w:val="0"/>
                <w:color w:val="000000"/>
                <w:kern w:val="2"/>
                <w:sz w:val="24"/>
                <w:szCs w:val="24"/>
                <w:u w:val="none"/>
                <w:lang w:val="en-US" w:eastAsia="zh-CN" w:bidi="ar-SA"/>
              </w:rPr>
              <w:t>92.5</w:t>
            </w:r>
            <w:r>
              <w:rPr>
                <w:rFonts w:hint="eastAsia" w:ascii="仿宋" w:hAnsi="仿宋" w:eastAsia="仿宋" w:cs="仿宋"/>
                <w:i w:val="0"/>
                <w:iCs w:val="0"/>
                <w:color w:val="000000"/>
                <w:kern w:val="2"/>
                <w:sz w:val="24"/>
                <w:szCs w:val="24"/>
                <w:u w:val="none"/>
                <w:lang w:val="en-US" w:eastAsia="zh-CN" w:bidi="ar-SA"/>
              </w:rPr>
              <w:fldChar w:fldCharType="end"/>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60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第一成交候选人,投标金额：269000.00元</w:t>
            </w:r>
          </w:p>
        </w:tc>
      </w:tr>
      <w:tr w14:paraId="4738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7A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415A">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lang w:eastAsia="zh-CN"/>
              </w:rPr>
              <w:t>中元天纬集团有限公司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B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F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29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A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B6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9.61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36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49</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6618">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373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FADD">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fldChar w:fldCharType="begin"/>
            </w:r>
            <w:r>
              <w:rPr>
                <w:rFonts w:hint="default" w:ascii="仿宋" w:hAnsi="仿宋" w:eastAsia="仿宋" w:cs="仿宋"/>
                <w:i w:val="0"/>
                <w:iCs w:val="0"/>
                <w:color w:val="000000"/>
                <w:kern w:val="2"/>
                <w:sz w:val="24"/>
                <w:szCs w:val="24"/>
                <w:u w:val="none"/>
                <w:lang w:val="en-US" w:eastAsia="zh-CN" w:bidi="ar-SA"/>
              </w:rPr>
              <w:instrText xml:space="preserve"> = sum(G6:J6) \* MERGEFORMAT </w:instrText>
            </w:r>
            <w:r>
              <w:rPr>
                <w:rFonts w:hint="default" w:ascii="仿宋" w:hAnsi="仿宋" w:eastAsia="仿宋" w:cs="仿宋"/>
                <w:i w:val="0"/>
                <w:iCs w:val="0"/>
                <w:color w:val="000000"/>
                <w:kern w:val="2"/>
                <w:sz w:val="24"/>
                <w:szCs w:val="24"/>
                <w:u w:val="none"/>
                <w:lang w:val="en-US" w:eastAsia="zh-CN" w:bidi="ar-SA"/>
              </w:rPr>
              <w:fldChar w:fldCharType="separate"/>
            </w:r>
            <w:r>
              <w:rPr>
                <w:rFonts w:hint="default" w:ascii="仿宋" w:hAnsi="仿宋" w:eastAsia="仿宋" w:cs="仿宋"/>
                <w:i w:val="0"/>
                <w:iCs w:val="0"/>
                <w:color w:val="000000"/>
                <w:kern w:val="2"/>
                <w:sz w:val="24"/>
                <w:szCs w:val="24"/>
                <w:u w:val="none"/>
                <w:lang w:val="en-US" w:eastAsia="zh-CN" w:bidi="ar-SA"/>
              </w:rPr>
              <w:t>86</w:t>
            </w:r>
            <w:bookmarkStart w:id="0" w:name="_GoBack"/>
            <w:bookmarkEnd w:id="0"/>
            <w:r>
              <w:rPr>
                <w:rFonts w:hint="default" w:ascii="仿宋" w:hAnsi="仿宋" w:eastAsia="仿宋" w:cs="仿宋"/>
                <w:i w:val="0"/>
                <w:iCs w:val="0"/>
                <w:color w:val="000000"/>
                <w:kern w:val="2"/>
                <w:sz w:val="24"/>
                <w:szCs w:val="24"/>
                <w:u w:val="none"/>
                <w:lang w:val="en-US" w:eastAsia="zh-CN" w:bidi="ar-SA"/>
              </w:rPr>
              <w:t>.61</w:t>
            </w:r>
            <w:r>
              <w:rPr>
                <w:rFonts w:hint="default" w:ascii="仿宋" w:hAnsi="仿宋" w:eastAsia="仿宋" w:cs="仿宋"/>
                <w:i w:val="0"/>
                <w:iCs w:val="0"/>
                <w:color w:val="000000"/>
                <w:kern w:val="2"/>
                <w:sz w:val="24"/>
                <w:szCs w:val="24"/>
                <w:u w:val="none"/>
                <w:lang w:val="en-US" w:eastAsia="zh-CN" w:bidi="ar-SA"/>
              </w:rPr>
              <w:fldChar w:fldCharType="end"/>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DD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第二成交候选人,投标金额：280000.00元</w:t>
            </w:r>
          </w:p>
        </w:tc>
      </w:tr>
      <w:tr w14:paraId="1DB4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07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F96">
            <w:pPr>
              <w:spacing w:line="360" w:lineRule="auto"/>
              <w:jc w:val="center"/>
              <w:rPr>
                <w:rFonts w:hint="eastAsia" w:ascii="仿宋" w:hAnsi="仿宋" w:eastAsia="仿宋" w:cs="仿宋"/>
                <w:i w:val="0"/>
                <w:iCs w:val="0"/>
                <w:color w:val="000000"/>
                <w:sz w:val="24"/>
                <w:szCs w:val="24"/>
                <w:u w:val="none"/>
              </w:rPr>
            </w:pPr>
            <w:r>
              <w:rPr>
                <w:rFonts w:hint="eastAsia" w:ascii="仿宋" w:hAnsi="仿宋" w:eastAsia="仿宋" w:cs="仿宋"/>
                <w:sz w:val="24"/>
                <w:lang w:eastAsia="zh-CN"/>
              </w:rPr>
              <w:t>正弘设计有限公司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8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8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3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D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116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9.71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BDF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47.83</w:t>
            </w:r>
          </w:p>
        </w:tc>
        <w:tc>
          <w:tcPr>
            <w:tcW w:w="12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0B7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16</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E24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84F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fldChar w:fldCharType="begin"/>
            </w:r>
            <w:r>
              <w:rPr>
                <w:rFonts w:hint="eastAsia" w:ascii="仿宋" w:hAnsi="仿宋" w:eastAsia="仿宋" w:cs="仿宋"/>
                <w:i w:val="0"/>
                <w:iCs w:val="0"/>
                <w:color w:val="000000"/>
                <w:kern w:val="2"/>
                <w:sz w:val="24"/>
                <w:szCs w:val="24"/>
                <w:u w:val="none"/>
                <w:lang w:val="en-US" w:eastAsia="zh-CN" w:bidi="ar-SA"/>
              </w:rPr>
              <w:instrText xml:space="preserve"> = sum(G7:J7) \* MERGEFORMAT </w:instrText>
            </w:r>
            <w:r>
              <w:rPr>
                <w:rFonts w:hint="eastAsia" w:ascii="仿宋" w:hAnsi="仿宋" w:eastAsia="仿宋" w:cs="仿宋"/>
                <w:i w:val="0"/>
                <w:iCs w:val="0"/>
                <w:color w:val="000000"/>
                <w:kern w:val="2"/>
                <w:sz w:val="24"/>
                <w:szCs w:val="24"/>
                <w:u w:val="none"/>
                <w:lang w:val="en-US" w:eastAsia="zh-CN" w:bidi="ar-SA"/>
              </w:rPr>
              <w:fldChar w:fldCharType="separate"/>
            </w:r>
            <w:r>
              <w:rPr>
                <w:rFonts w:hint="eastAsia" w:ascii="仿宋" w:hAnsi="仿宋" w:eastAsia="仿宋" w:cs="仿宋"/>
                <w:i w:val="0"/>
                <w:iCs w:val="0"/>
                <w:color w:val="000000"/>
                <w:kern w:val="2"/>
                <w:sz w:val="24"/>
                <w:szCs w:val="24"/>
                <w:u w:val="none"/>
                <w:lang w:val="en-US" w:eastAsia="zh-CN" w:bidi="ar-SA"/>
              </w:rPr>
              <w:t>73.54</w:t>
            </w:r>
            <w:r>
              <w:rPr>
                <w:rFonts w:hint="eastAsia" w:ascii="仿宋" w:hAnsi="仿宋" w:eastAsia="仿宋" w:cs="仿宋"/>
                <w:i w:val="0"/>
                <w:iCs w:val="0"/>
                <w:color w:val="000000"/>
                <w:kern w:val="2"/>
                <w:sz w:val="24"/>
                <w:szCs w:val="24"/>
                <w:u w:val="none"/>
                <w:lang w:val="en-US" w:eastAsia="zh-CN" w:bidi="ar-SA"/>
              </w:rPr>
              <w:fldChar w:fldCharType="end"/>
            </w:r>
          </w:p>
        </w:tc>
        <w:tc>
          <w:tcPr>
            <w:tcW w:w="2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49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第三成交候选人,投标金额：277000.00元</w:t>
            </w:r>
          </w:p>
        </w:tc>
      </w:tr>
    </w:tbl>
    <w:p w14:paraId="7F40B874"/>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83AAC"/>
    <w:rsid w:val="09B00154"/>
    <w:rsid w:val="14E55C31"/>
    <w:rsid w:val="1BDA1F5D"/>
    <w:rsid w:val="1D2E3470"/>
    <w:rsid w:val="1E4C1B77"/>
    <w:rsid w:val="24D018A8"/>
    <w:rsid w:val="30FC686C"/>
    <w:rsid w:val="3E005607"/>
    <w:rsid w:val="4D69354F"/>
    <w:rsid w:val="5BA03387"/>
    <w:rsid w:val="6DCF12E9"/>
    <w:rsid w:val="74BD2F14"/>
    <w:rsid w:val="7E135FCA"/>
    <w:rsid w:val="7E981906"/>
    <w:rsid w:val="7F3F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宋体" w:cs="Arial"/>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337</Characters>
  <Lines>0</Lines>
  <Paragraphs>0</Paragraphs>
  <TotalTime>5</TotalTime>
  <ScaleCrop>false</ScaleCrop>
  <LinksUpToDate>false</LinksUpToDate>
  <CharactersWithSpaces>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2024-08-21T06:02:00Z</dcterms:created>
  <dc:creator>admin</dc:creator>
  <cp:lastModifiedBy>Administrator</cp:lastModifiedBy>
  <dcterms:modified xsi:type="dcterms:W3CDTF">2025-11-28T04:31:34Z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5AB9B8BF655D43448487F8936683155F_12</vt:lpwstr>
  </property>
  <property fmtid="{D5CDD505-2E9C-101B-9397-08002B2CF9AE}" pid="4" name="KSOTemplateDocerSaveRecord">
    <vt:lpwstr>eyJoZGlkIjoiYWIwYzA0MzRmYjRhMjQ1NGY5MjZiNWMxOTY2MTc0MWMiLCJ1c2VySWQiOiIyNDM5Mzg5NjIifQ==</vt:lpwstr>
  </property>
</Properties>
</file>