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6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1A7A4E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8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8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B8F6F41"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5303"/>
    <w:rsid w:val="2F0C1BA5"/>
    <w:rsid w:val="3FA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261</Characters>
  <Lines>0</Lines>
  <Paragraphs>0</Paragraphs>
  <TotalTime>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2025-08-04T01:03:00Z</dcterms:created>
  <dc:creator>13383</dc:creator>
  <cp:lastModifiedBy>慧慧</cp:lastModifiedBy>
  <dcterms:modified xsi:type="dcterms:W3CDTF">2025-09-16T01:15:24Z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eyJoZGlkIjoiOTc3M2Y5NzIzMDFlZjAyY2Q4Njk5ODkyYjFjNzBiNTQiLCJ1c2VySWQiOiIzNjQ0MjEwNTUifQ==</vt:lpwstr>
  </property>
  <property fmtid="{D5CDD505-2E9C-101B-9397-08002B2CF9AE}" pid="4" name="ICV">
    <vt:lpwstr>D8810822CEA8437E906A921D999224C5_13</vt:lpwstr>
  </property>
</Properties>
</file>