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3ADCF3FC">
      <w:pPr>
        <w:spacing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中国邮政集团有限公司泸州市分公司2025至2026年民航货运外包项目竞争性谈判公告</w:t>
      </w:r>
    </w:p>
    <w:p w14:paraId="45EBB5ED">
      <w:pPr>
        <w:widowControl/>
        <w:autoSpaceDE w:val="0"/>
        <w:autoSpaceDN w:val="0"/>
        <w:spacing w:after="156" w:afterLines="50" w:line="240" w:lineRule="atLeast"/>
        <w:ind w:right="284" w:firstLine="480" w:firstLineChars="200"/>
        <w:textAlignment w:val="bottom"/>
        <w:rPr>
          <w:rFonts w:ascii="宋体" w:eastAsia="宋体" w:hAnsi="宋体" w:cs="宋体" w:hint="eastAsia"/>
          <w:sz w:val="24"/>
        </w:rPr>
      </w:pPr>
      <w:r>
        <w:rPr>
          <w:rFonts w:ascii="宋体" w:eastAsia="宋体" w:hAnsi="宋体" w:cs="宋体" w:hint="eastAsia"/>
          <w:b/>
          <w:sz w:val="24"/>
          <w:u w:val="single"/>
        </w:rPr>
        <w:t>成都万安建设项目管理有限公司</w:t>
      </w:r>
      <w:r>
        <w:rPr>
          <w:rFonts w:ascii="宋体" w:eastAsia="宋体" w:hAnsi="宋体" w:cs="宋体" w:hint="eastAsia"/>
          <w:bCs/>
          <w:sz w:val="24"/>
          <w:u w:val="single"/>
        </w:rPr>
        <w:t>（</w:t>
      </w:r>
      <w:r>
        <w:rPr>
          <w:rFonts w:ascii="宋体" w:eastAsia="宋体" w:hAnsi="宋体" w:cs="宋体" w:hint="eastAsia"/>
          <w:sz w:val="24"/>
        </w:rPr>
        <w:t>采购代理机构）受</w:t>
      </w:r>
      <w:r>
        <w:rPr>
          <w:rFonts w:ascii="宋体" w:eastAsia="宋体" w:hAnsi="宋体" w:cs="宋体" w:hint="eastAsia"/>
          <w:b/>
          <w:sz w:val="24"/>
          <w:u w:val="single"/>
        </w:rPr>
        <w:t>中国邮政集团有限公司四川省分公司</w:t>
      </w:r>
      <w:r>
        <w:rPr>
          <w:rFonts w:ascii="宋体" w:eastAsia="宋体" w:hAnsi="宋体" w:cs="宋体" w:hint="eastAsia"/>
          <w:sz w:val="24"/>
        </w:rPr>
        <w:t>（采购人）委托，拟对</w:t>
      </w:r>
      <w:r>
        <w:rPr>
          <w:rFonts w:ascii="宋体" w:eastAsia="宋体" w:hAnsi="宋体" w:cs="宋体" w:hint="eastAsia"/>
          <w:b/>
          <w:sz w:val="24"/>
          <w:u w:val="single"/>
        </w:rPr>
        <w:t>中国邮政集团有限公司泸州市分公司2025至2026年民航货运外包项目</w:t>
      </w:r>
      <w:r>
        <w:rPr>
          <w:rFonts w:ascii="宋体" w:eastAsia="宋体" w:hAnsi="宋体" w:cs="宋体" w:hint="eastAsia"/>
          <w:sz w:val="24"/>
        </w:rPr>
        <w:t>进行国内公开竞争性谈判，现邀请合格的供应商前来响应。</w:t>
      </w:r>
    </w:p>
    <w:p w14:paraId="1C714FE6">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hint="eastAsia"/>
          <w:b/>
          <w:sz w:val="24"/>
        </w:rPr>
      </w:pPr>
      <w:r>
        <w:rPr>
          <w:rFonts w:ascii="宋体" w:eastAsia="宋体" w:hAnsi="宋体" w:cs="宋体" w:hint="eastAsia"/>
          <w:b/>
          <w:sz w:val="24"/>
        </w:rPr>
        <w:t>项目名称：中国邮政集团有限公司泸州市分公司2025至2026年民航货运外包项目。</w:t>
      </w:r>
    </w:p>
    <w:p w14:paraId="3FB7E2E6">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hint="eastAsia"/>
          <w:b/>
          <w:sz w:val="24"/>
        </w:rPr>
      </w:pPr>
      <w:r>
        <w:rPr>
          <w:rFonts w:ascii="宋体" w:eastAsia="宋体" w:hAnsi="宋体" w:cs="宋体" w:hint="eastAsia"/>
          <w:b/>
          <w:sz w:val="24"/>
        </w:rPr>
        <w:t>项目编号：CDWA25Z06004-3</w:t>
      </w:r>
    </w:p>
    <w:p w14:paraId="2B87C676">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hint="eastAsia"/>
          <w:b/>
          <w:sz w:val="24"/>
        </w:rPr>
      </w:pPr>
      <w:r>
        <w:rPr>
          <w:rFonts w:ascii="宋体" w:eastAsia="宋体" w:hAnsi="宋体" w:cs="宋体" w:hint="eastAsia"/>
          <w:b/>
          <w:sz w:val="24"/>
        </w:rPr>
        <w:t>项目概述：</w:t>
      </w:r>
    </w:p>
    <w:p w14:paraId="263CE04B">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1.采购内容</w:t>
      </w:r>
    </w:p>
    <w:p w14:paraId="758DC443">
      <w:pPr>
        <w:pStyle w:val="BodyTextFirstIndent2"/>
        <w:ind w:left="0" w:firstLine="480" w:leftChars="0"/>
        <w:rPr>
          <w:rFonts w:ascii="宋体" w:eastAsia="宋体" w:hAnsi="宋体" w:cs="宋体"/>
          <w:bCs/>
          <w:sz w:val="24"/>
        </w:rPr>
      </w:pPr>
      <w:r>
        <w:rPr>
          <w:rFonts w:ascii="宋体" w:eastAsia="宋体" w:hAnsi="宋体" w:cs="宋体" w:hint="eastAsia"/>
          <w:bCs/>
          <w:sz w:val="24"/>
        </w:rPr>
        <w:t>为泸州分公司采购泸州云龙机场、重庆江北机场共13条民航线路货运外包服务，由航空货运代理商为邮政使用本地民航货运的出口邮件提供过检、开单、交单、监控、信息处理、航空干线运输及邮件落地后配送至进口通航城市的邮政航空邮件处理中心，完成交接等保障服务。预计使用时段为2025年7至8月和2026年7至8月两个时段。预估采购总金额48.3万元。本次外包相关机场发运计划如下：</w:t>
      </w:r>
    </w:p>
    <w:p w14:paraId="745B3FAA">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2.外包模式</w:t>
      </w:r>
    </w:p>
    <w:p w14:paraId="301C74CE">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邮政企业：负责业务外包项目监控，包括督导、考核、评估等。定期对外包商的服务质量、运输安全等合同履行情况进行评价，如发现问题，要求外包商整改。</w:t>
      </w:r>
    </w:p>
    <w:p w14:paraId="2DEDD34E">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外包供应商：组建服务团队为邮政民航货运邮件提供外包服务，团队人员需具有一定从业经验；按出口民航邮件发运计划表第一频次时间发运，保障航空邮件的时限。按照运输服务标准，由承运商按时完成邮件运输任务的运能储备及按时限要求组织发运，确保邮件数量及质量。对货运邮件自代理商接收起，至送交目的地邮政航空邮件处理中心接收邮件之间，发生邮件丢失、损毁、污染、短少等运输事故的，承担赔偿考核责任（具体以合同考核标准执行）。</w:t>
      </w:r>
    </w:p>
    <w:p w14:paraId="624DD8D7">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3.结算计价方式</w:t>
      </w:r>
    </w:p>
    <w:p w14:paraId="33418FFF">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根据实际运输重量结算，以双方交接的邮件路单、交航货运单、拉邮证明材料等原始单据为依据，邮件的计费单位为元/千克，含航空运费、出港处置费、人工费、保险费、税费、落地后进港提取处置费及盘驳至进口通航城市邮政处理中心费用（增值税税率为9%）等一切费用。</w:t>
      </w:r>
    </w:p>
    <w:p w14:paraId="78B0346E">
      <w:pPr>
        <w:pStyle w:val="BodyTextFirstIndent2"/>
        <w:ind w:left="0" w:firstLine="480" w:leftChars="0"/>
        <w:rPr>
          <w:rFonts w:ascii="宋体" w:eastAsia="宋体" w:hAnsi="宋体" w:cs="宋体"/>
          <w:bCs/>
          <w:sz w:val="24"/>
        </w:rPr>
      </w:pPr>
      <w:r>
        <w:rPr>
          <w:rFonts w:ascii="宋体" w:eastAsia="宋体" w:hAnsi="宋体" w:cs="宋体" w:hint="eastAsia"/>
          <w:bCs/>
          <w:sz w:val="24"/>
        </w:rPr>
        <w:t>4.采购最高限价</w:t>
      </w:r>
    </w:p>
    <w:p w14:paraId="2AEBA68C">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标包1：泸州云龙机场民航货运外包服务</w:t>
      </w:r>
    </w:p>
    <w:tbl>
      <w:tblPr>
        <w:tblStyle w:val="TableNormal"/>
        <w:tblW w:w="5000" w:type="pct"/>
        <w:jc w:val="center"/>
        <w:tblCellMar>
          <w:top w:w="0" w:type="dxa"/>
          <w:left w:w="0" w:type="dxa"/>
          <w:bottom w:w="0" w:type="dxa"/>
          <w:right w:w="0" w:type="dxa"/>
        </w:tblCellMar>
      </w:tblPr>
      <w:tblGrid>
        <w:gridCol w:w="2337"/>
        <w:gridCol w:w="1090"/>
        <w:gridCol w:w="3111"/>
        <w:gridCol w:w="1784"/>
      </w:tblGrid>
      <w:tr w14:paraId="5A68D221">
        <w:tblPrEx>
          <w:tblW w:w="5000" w:type="pct"/>
          <w:jc w:val="center"/>
          <w:tblCellMar>
            <w:top w:w="0" w:type="dxa"/>
            <w:left w:w="0" w:type="dxa"/>
            <w:bottom w:w="0" w:type="dxa"/>
            <w:right w:w="0" w:type="dxa"/>
          </w:tblCellMar>
        </w:tblPrEx>
        <w:trPr>
          <w:trHeight w:val="475"/>
          <w:tblHeader/>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AF15402">
            <w:pPr>
              <w:jc w:val="center"/>
              <w:rPr>
                <w:rFonts w:ascii="宋体" w:eastAsia="宋体" w:hAnsi="宋体"/>
                <w:b/>
                <w:szCs w:val="21"/>
              </w:rPr>
            </w:pPr>
            <w:r>
              <w:rPr>
                <w:rFonts w:ascii="宋体" w:eastAsia="宋体" w:hAnsi="宋体" w:hint="eastAsia"/>
                <w:b/>
                <w:szCs w:val="21"/>
              </w:rPr>
              <w:t>出口机场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EDBA667">
            <w:pPr>
              <w:jc w:val="center"/>
              <w:rPr>
                <w:rFonts w:ascii="宋体" w:eastAsia="宋体" w:hAnsi="宋体"/>
                <w:b/>
                <w:szCs w:val="21"/>
              </w:rPr>
            </w:pPr>
            <w:r>
              <w:rPr>
                <w:rFonts w:ascii="宋体" w:eastAsia="宋体" w:hAnsi="宋体" w:hint="eastAsia"/>
                <w:b/>
                <w:szCs w:val="21"/>
              </w:rPr>
              <w:t>进口省</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45D0D92">
            <w:pPr>
              <w:jc w:val="center"/>
              <w:rPr>
                <w:rFonts w:ascii="宋体" w:eastAsia="宋体" w:hAnsi="宋体"/>
                <w:b/>
                <w:szCs w:val="21"/>
              </w:rPr>
            </w:pPr>
            <w:r>
              <w:rPr>
                <w:rFonts w:ascii="宋体" w:eastAsia="宋体" w:hAnsi="宋体" w:hint="eastAsia"/>
                <w:b/>
                <w:szCs w:val="21"/>
              </w:rPr>
              <w:t>进口局</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21000DB">
            <w:pPr>
              <w:jc w:val="center"/>
              <w:rPr>
                <w:rFonts w:ascii="宋体" w:eastAsia="宋体" w:hAnsi="宋体"/>
                <w:b/>
                <w:szCs w:val="21"/>
              </w:rPr>
            </w:pPr>
            <w:r>
              <w:rPr>
                <w:rFonts w:ascii="宋体" w:eastAsia="宋体" w:hAnsi="宋体" w:hint="eastAsia"/>
                <w:b/>
                <w:szCs w:val="21"/>
              </w:rPr>
              <w:t>限价(元/KG)</w:t>
            </w:r>
          </w:p>
        </w:tc>
      </w:tr>
      <w:tr w14:paraId="0FFD3743">
        <w:tblPrEx>
          <w:tblW w:w="5000" w:type="pct"/>
          <w:jc w:val="center"/>
          <w:tblCellMar>
            <w:top w:w="0" w:type="dxa"/>
            <w:left w:w="0" w:type="dxa"/>
            <w:bottom w:w="0" w:type="dxa"/>
            <w:right w:w="0" w:type="dxa"/>
          </w:tblCellMar>
        </w:tblPrEx>
        <w:trPr>
          <w:trHeight w:val="522"/>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E11EA27">
            <w:pPr>
              <w:jc w:val="center"/>
              <w:rPr>
                <w:rFonts w:ascii="宋体" w:eastAsia="宋体" w:hAnsi="宋体"/>
                <w:szCs w:val="21"/>
              </w:rPr>
            </w:pPr>
            <w:r>
              <w:rPr>
                <w:rFonts w:ascii="宋体" w:eastAsia="宋体" w:hAnsi="宋体" w:hint="eastAsia"/>
                <w:szCs w:val="21"/>
              </w:rPr>
              <w:t>泸州云龙机场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3DDA60DC">
            <w:pPr>
              <w:jc w:val="center"/>
              <w:rPr>
                <w:rFonts w:ascii="宋体" w:eastAsia="宋体" w:hAnsi="宋体"/>
                <w:szCs w:val="21"/>
              </w:rPr>
            </w:pPr>
            <w:r>
              <w:rPr>
                <w:rFonts w:ascii="宋体" w:eastAsia="宋体" w:hAnsi="宋体" w:hint="eastAsia"/>
                <w:szCs w:val="21"/>
              </w:rPr>
              <w:t>北京</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E63337A">
            <w:pPr>
              <w:jc w:val="center"/>
              <w:rPr>
                <w:rFonts w:ascii="宋体" w:eastAsia="宋体" w:hAnsi="宋体"/>
                <w:szCs w:val="21"/>
              </w:rPr>
            </w:pPr>
            <w:r>
              <w:rPr>
                <w:rFonts w:ascii="宋体" w:eastAsia="宋体" w:hAnsi="宋体" w:hint="eastAsia"/>
                <w:szCs w:val="21"/>
              </w:rPr>
              <w:t>北京航空邮件处理中心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5B0E513">
            <w:pPr>
              <w:jc w:val="center"/>
              <w:rPr>
                <w:rFonts w:ascii="宋体" w:eastAsia="宋体" w:hAnsi="宋体"/>
                <w:szCs w:val="21"/>
              </w:rPr>
            </w:pPr>
            <w:r>
              <w:rPr>
                <w:rFonts w:ascii="宋体" w:eastAsia="宋体" w:hAnsi="宋体" w:hint="eastAsia"/>
                <w:szCs w:val="21"/>
              </w:rPr>
              <w:t>4.5</w:t>
            </w:r>
          </w:p>
        </w:tc>
      </w:tr>
      <w:tr w14:paraId="0DA3C944">
        <w:tblPrEx>
          <w:tblW w:w="5000" w:type="pct"/>
          <w:jc w:val="center"/>
          <w:tblCellMar>
            <w:top w:w="0" w:type="dxa"/>
            <w:left w:w="0" w:type="dxa"/>
            <w:bottom w:w="0" w:type="dxa"/>
            <w:right w:w="0" w:type="dxa"/>
          </w:tblCellMar>
        </w:tblPrEx>
        <w:trPr>
          <w:trHeight w:val="522"/>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4A52FB4B">
            <w:pPr>
              <w:jc w:val="center"/>
              <w:rPr>
                <w:rFonts w:ascii="宋体" w:eastAsia="宋体" w:hAnsi="宋体"/>
                <w:szCs w:val="21"/>
              </w:rPr>
            </w:pPr>
            <w:r>
              <w:rPr>
                <w:rFonts w:ascii="宋体" w:eastAsia="宋体" w:hAnsi="宋体" w:hint="eastAsia"/>
                <w:szCs w:val="21"/>
              </w:rPr>
              <w:t>泸州云龙机场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49BF1BF">
            <w:pPr>
              <w:jc w:val="center"/>
              <w:rPr>
                <w:rFonts w:ascii="宋体" w:eastAsia="宋体" w:hAnsi="宋体"/>
                <w:szCs w:val="21"/>
              </w:rPr>
            </w:pPr>
            <w:r>
              <w:rPr>
                <w:rFonts w:ascii="宋体" w:eastAsia="宋体" w:hAnsi="宋体" w:hint="eastAsia"/>
                <w:szCs w:val="21"/>
              </w:rPr>
              <w:t>上海</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D7DCF2E">
            <w:pPr>
              <w:jc w:val="center"/>
              <w:rPr>
                <w:rFonts w:ascii="宋体" w:eastAsia="宋体" w:hAnsi="宋体"/>
                <w:szCs w:val="21"/>
              </w:rPr>
            </w:pPr>
            <w:r>
              <w:rPr>
                <w:rFonts w:ascii="宋体" w:eastAsia="宋体" w:hAnsi="宋体" w:hint="eastAsia"/>
                <w:szCs w:val="21"/>
              </w:rPr>
              <w:t>上海航空邮件处理中心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3F68725">
            <w:pPr>
              <w:jc w:val="center"/>
              <w:rPr>
                <w:rFonts w:ascii="宋体" w:eastAsia="宋体" w:hAnsi="宋体"/>
                <w:szCs w:val="21"/>
              </w:rPr>
            </w:pPr>
            <w:r>
              <w:rPr>
                <w:rFonts w:ascii="宋体" w:eastAsia="宋体" w:hAnsi="宋体" w:hint="eastAsia"/>
                <w:szCs w:val="21"/>
              </w:rPr>
              <w:t>4.5</w:t>
            </w:r>
          </w:p>
        </w:tc>
      </w:tr>
      <w:tr w14:paraId="4C6388ED">
        <w:tblPrEx>
          <w:tblW w:w="5000" w:type="pct"/>
          <w:jc w:val="center"/>
          <w:tblCellMar>
            <w:top w:w="0" w:type="dxa"/>
            <w:left w:w="0" w:type="dxa"/>
            <w:bottom w:w="0" w:type="dxa"/>
            <w:right w:w="0" w:type="dxa"/>
          </w:tblCellMar>
        </w:tblPrEx>
        <w:trPr>
          <w:trHeight w:val="522"/>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143C4600">
            <w:pPr>
              <w:jc w:val="center"/>
              <w:rPr>
                <w:rFonts w:ascii="宋体" w:eastAsia="宋体" w:hAnsi="宋体"/>
                <w:szCs w:val="21"/>
              </w:rPr>
            </w:pPr>
            <w:r>
              <w:rPr>
                <w:rFonts w:ascii="宋体" w:eastAsia="宋体" w:hAnsi="宋体" w:hint="eastAsia"/>
                <w:szCs w:val="21"/>
              </w:rPr>
              <w:t>泸州云龙机场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63E3383">
            <w:pPr>
              <w:jc w:val="center"/>
              <w:rPr>
                <w:rFonts w:ascii="宋体" w:eastAsia="宋体" w:hAnsi="宋体"/>
                <w:szCs w:val="21"/>
              </w:rPr>
            </w:pPr>
            <w:r>
              <w:rPr>
                <w:rFonts w:ascii="宋体" w:eastAsia="宋体" w:hAnsi="宋体" w:hint="eastAsia"/>
                <w:szCs w:val="21"/>
              </w:rPr>
              <w:t>陕西</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3268F383">
            <w:pPr>
              <w:jc w:val="center"/>
              <w:rPr>
                <w:rFonts w:ascii="宋体" w:eastAsia="宋体" w:hAnsi="宋体"/>
                <w:szCs w:val="21"/>
              </w:rPr>
            </w:pPr>
            <w:r>
              <w:rPr>
                <w:rFonts w:ascii="宋体" w:eastAsia="宋体" w:hAnsi="宋体" w:hint="eastAsia"/>
                <w:szCs w:val="21"/>
              </w:rPr>
              <w:t>西安航空邮件处理中心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06109EB">
            <w:pPr>
              <w:jc w:val="center"/>
              <w:rPr>
                <w:rFonts w:ascii="宋体" w:eastAsia="宋体" w:hAnsi="宋体"/>
                <w:szCs w:val="21"/>
              </w:rPr>
            </w:pPr>
            <w:r>
              <w:rPr>
                <w:rFonts w:ascii="宋体" w:eastAsia="宋体" w:hAnsi="宋体" w:hint="eastAsia"/>
                <w:szCs w:val="21"/>
              </w:rPr>
              <w:t>4.5</w:t>
            </w:r>
          </w:p>
        </w:tc>
      </w:tr>
    </w:tbl>
    <w:p w14:paraId="62122633">
      <w:pPr>
        <w:ind w:firstLine="480" w:firstLineChars="200"/>
      </w:pPr>
      <w:r>
        <w:rPr>
          <w:rFonts w:ascii="宋体" w:eastAsia="宋体" w:hAnsi="宋体" w:cs="宋体" w:hint="eastAsia"/>
          <w:bCs/>
          <w:sz w:val="24"/>
        </w:rPr>
        <w:t>标包2：重庆江北机场民航货运外包服务</w:t>
      </w:r>
    </w:p>
    <w:tbl>
      <w:tblPr>
        <w:tblStyle w:val="TableNormal"/>
        <w:tblW w:w="5000" w:type="pct"/>
        <w:jc w:val="center"/>
        <w:tblCellMar>
          <w:top w:w="0" w:type="dxa"/>
          <w:left w:w="0" w:type="dxa"/>
          <w:bottom w:w="0" w:type="dxa"/>
          <w:right w:w="0" w:type="dxa"/>
        </w:tblCellMar>
      </w:tblPr>
      <w:tblGrid>
        <w:gridCol w:w="2337"/>
        <w:gridCol w:w="1090"/>
        <w:gridCol w:w="3111"/>
        <w:gridCol w:w="1784"/>
      </w:tblGrid>
      <w:tr w14:paraId="644307AE">
        <w:tblPrEx>
          <w:tblW w:w="5000" w:type="pct"/>
          <w:jc w:val="center"/>
          <w:tblCellMar>
            <w:top w:w="0" w:type="dxa"/>
            <w:left w:w="0" w:type="dxa"/>
            <w:bottom w:w="0" w:type="dxa"/>
            <w:right w:w="0" w:type="dxa"/>
          </w:tblCellMar>
        </w:tblPrEx>
        <w:trPr>
          <w:trHeight w:val="522"/>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5DE59F7D">
            <w:pPr>
              <w:jc w:val="center"/>
              <w:rPr>
                <w:rFonts w:ascii="宋体" w:eastAsia="宋体" w:hAnsi="宋体"/>
                <w:szCs w:val="21"/>
              </w:rPr>
            </w:pPr>
            <w:r>
              <w:rPr>
                <w:rFonts w:ascii="宋体" w:eastAsia="宋体" w:hAnsi="宋体" w:hint="eastAsia"/>
                <w:szCs w:val="21"/>
              </w:rPr>
              <w:t>出口机场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E44FC85">
            <w:pPr>
              <w:jc w:val="center"/>
              <w:rPr>
                <w:rFonts w:ascii="宋体" w:eastAsia="宋体" w:hAnsi="宋体"/>
                <w:szCs w:val="21"/>
              </w:rPr>
            </w:pPr>
            <w:r>
              <w:rPr>
                <w:rFonts w:ascii="宋体" w:eastAsia="宋体" w:hAnsi="宋体" w:hint="eastAsia"/>
                <w:szCs w:val="21"/>
              </w:rPr>
              <w:t>进口省</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C6FB279">
            <w:pPr>
              <w:jc w:val="center"/>
              <w:rPr>
                <w:rFonts w:ascii="宋体" w:eastAsia="宋体" w:hAnsi="宋体"/>
                <w:szCs w:val="21"/>
              </w:rPr>
            </w:pPr>
            <w:r>
              <w:rPr>
                <w:rFonts w:ascii="宋体" w:eastAsia="宋体" w:hAnsi="宋体" w:hint="eastAsia"/>
                <w:szCs w:val="21"/>
              </w:rPr>
              <w:t>进口局</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B3E297E">
            <w:pPr>
              <w:jc w:val="center"/>
              <w:rPr>
                <w:rFonts w:ascii="宋体" w:eastAsia="宋体" w:hAnsi="宋体"/>
                <w:szCs w:val="21"/>
              </w:rPr>
            </w:pPr>
            <w:r>
              <w:rPr>
                <w:rFonts w:ascii="宋体" w:eastAsia="宋体" w:hAnsi="宋体" w:hint="eastAsia"/>
                <w:szCs w:val="21"/>
              </w:rPr>
              <w:t>限价(元/KG)</w:t>
            </w:r>
          </w:p>
        </w:tc>
      </w:tr>
      <w:tr w14:paraId="60615C9A">
        <w:tblPrEx>
          <w:tblW w:w="5000" w:type="pct"/>
          <w:jc w:val="center"/>
          <w:tblCellMar>
            <w:top w:w="0" w:type="dxa"/>
            <w:left w:w="0" w:type="dxa"/>
            <w:bottom w:w="0" w:type="dxa"/>
            <w:right w:w="0" w:type="dxa"/>
          </w:tblCellMar>
        </w:tblPrEx>
        <w:trPr>
          <w:trHeight w:val="522"/>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359EE7B5">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E34AA50">
            <w:pPr>
              <w:jc w:val="center"/>
              <w:rPr>
                <w:rFonts w:ascii="宋体" w:eastAsia="宋体" w:hAnsi="宋体"/>
                <w:szCs w:val="21"/>
              </w:rPr>
            </w:pPr>
            <w:r>
              <w:rPr>
                <w:rFonts w:ascii="宋体" w:eastAsia="宋体" w:hAnsi="宋体" w:hint="eastAsia"/>
                <w:szCs w:val="21"/>
              </w:rPr>
              <w:t>北京</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7568C304">
            <w:pPr>
              <w:jc w:val="center"/>
              <w:rPr>
                <w:rFonts w:ascii="宋体" w:eastAsia="宋体" w:hAnsi="宋体"/>
                <w:szCs w:val="21"/>
              </w:rPr>
            </w:pPr>
            <w:r>
              <w:rPr>
                <w:rFonts w:ascii="宋体" w:eastAsia="宋体" w:hAnsi="宋体" w:hint="eastAsia"/>
                <w:szCs w:val="21"/>
              </w:rPr>
              <w:t>北京航空邮件处理中心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662AD34F">
            <w:pPr>
              <w:jc w:val="center"/>
              <w:rPr>
                <w:rFonts w:ascii="宋体" w:eastAsia="宋体" w:hAnsi="宋体"/>
                <w:szCs w:val="21"/>
              </w:rPr>
            </w:pPr>
            <w:r>
              <w:rPr>
                <w:rFonts w:ascii="宋体" w:eastAsia="宋体" w:hAnsi="宋体" w:hint="eastAsia"/>
                <w:szCs w:val="21"/>
              </w:rPr>
              <w:t>4.6</w:t>
            </w:r>
          </w:p>
        </w:tc>
      </w:tr>
      <w:tr w14:paraId="0754C195">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6394DD7A">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B97EA11">
            <w:pPr>
              <w:jc w:val="center"/>
              <w:rPr>
                <w:rFonts w:ascii="宋体" w:eastAsia="宋体" w:hAnsi="宋体"/>
                <w:szCs w:val="21"/>
              </w:rPr>
            </w:pPr>
            <w:r>
              <w:rPr>
                <w:rFonts w:ascii="宋体" w:eastAsia="宋体" w:hAnsi="宋体" w:hint="eastAsia"/>
                <w:szCs w:val="21"/>
              </w:rPr>
              <w:t>上海</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87AAC1E">
            <w:pPr>
              <w:jc w:val="center"/>
              <w:rPr>
                <w:rFonts w:ascii="宋体" w:eastAsia="宋体" w:hAnsi="宋体"/>
                <w:szCs w:val="21"/>
              </w:rPr>
            </w:pPr>
            <w:r>
              <w:rPr>
                <w:rFonts w:ascii="宋体" w:eastAsia="宋体" w:hAnsi="宋体" w:hint="eastAsia"/>
                <w:szCs w:val="21"/>
              </w:rPr>
              <w:t>上海航空邮件处理中心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FA8EE12">
            <w:pPr>
              <w:jc w:val="center"/>
              <w:rPr>
                <w:rFonts w:ascii="宋体" w:eastAsia="宋体" w:hAnsi="宋体"/>
                <w:szCs w:val="21"/>
              </w:rPr>
            </w:pPr>
            <w:r>
              <w:rPr>
                <w:rFonts w:ascii="宋体" w:eastAsia="宋体" w:hAnsi="宋体" w:hint="eastAsia"/>
                <w:szCs w:val="21"/>
              </w:rPr>
              <w:t>4.35</w:t>
            </w:r>
          </w:p>
        </w:tc>
      </w:tr>
      <w:tr w14:paraId="66A6CC70">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40E2FCE4">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0446A1CC">
            <w:pPr>
              <w:jc w:val="center"/>
              <w:rPr>
                <w:rFonts w:ascii="宋体" w:eastAsia="宋体" w:hAnsi="宋体"/>
                <w:szCs w:val="21"/>
              </w:rPr>
            </w:pPr>
            <w:r>
              <w:rPr>
                <w:rFonts w:ascii="宋体" w:eastAsia="宋体" w:hAnsi="宋体" w:hint="eastAsia"/>
                <w:szCs w:val="21"/>
              </w:rPr>
              <w:t>广东</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7DBECDB8">
            <w:pPr>
              <w:jc w:val="center"/>
              <w:rPr>
                <w:rFonts w:ascii="宋体" w:eastAsia="宋体" w:hAnsi="宋体"/>
                <w:szCs w:val="21"/>
              </w:rPr>
            </w:pPr>
            <w:r>
              <w:rPr>
                <w:rFonts w:ascii="宋体" w:eastAsia="宋体" w:hAnsi="宋体" w:hint="eastAsia"/>
                <w:szCs w:val="21"/>
              </w:rPr>
              <w:t>广州航空邮件处理中心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3EC3BBB">
            <w:pPr>
              <w:jc w:val="center"/>
              <w:rPr>
                <w:rFonts w:ascii="宋体" w:eastAsia="宋体" w:hAnsi="宋体"/>
                <w:szCs w:val="21"/>
              </w:rPr>
            </w:pPr>
            <w:r>
              <w:rPr>
                <w:rFonts w:ascii="宋体" w:eastAsia="宋体" w:hAnsi="宋体" w:hint="eastAsia"/>
                <w:szCs w:val="21"/>
              </w:rPr>
              <w:t>3.1</w:t>
            </w:r>
          </w:p>
        </w:tc>
      </w:tr>
      <w:tr w14:paraId="7B693EE0">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2B0B935A">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CB52438">
            <w:pPr>
              <w:jc w:val="center"/>
              <w:rPr>
                <w:rFonts w:ascii="宋体" w:eastAsia="宋体" w:hAnsi="宋体"/>
                <w:szCs w:val="21"/>
              </w:rPr>
            </w:pPr>
            <w:r>
              <w:rPr>
                <w:rFonts w:ascii="宋体" w:eastAsia="宋体" w:hAnsi="宋体" w:hint="eastAsia"/>
                <w:szCs w:val="21"/>
              </w:rPr>
              <w:t>浙江</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7971B570">
            <w:pPr>
              <w:jc w:val="center"/>
              <w:rPr>
                <w:rFonts w:ascii="宋体" w:eastAsia="宋体" w:hAnsi="宋体"/>
                <w:szCs w:val="21"/>
              </w:rPr>
            </w:pPr>
            <w:r>
              <w:rPr>
                <w:rFonts w:ascii="宋体" w:eastAsia="宋体" w:hAnsi="宋体" w:hint="eastAsia"/>
                <w:szCs w:val="21"/>
              </w:rPr>
              <w:t>杭州航空邮件处理中心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4E35B5A">
            <w:pPr>
              <w:jc w:val="center"/>
              <w:rPr>
                <w:rFonts w:ascii="宋体" w:eastAsia="宋体" w:hAnsi="宋体"/>
                <w:szCs w:val="21"/>
              </w:rPr>
            </w:pPr>
            <w:r>
              <w:rPr>
                <w:rFonts w:ascii="宋体" w:eastAsia="宋体" w:hAnsi="宋体" w:hint="eastAsia"/>
                <w:szCs w:val="21"/>
              </w:rPr>
              <w:t>3.32</w:t>
            </w:r>
          </w:p>
        </w:tc>
      </w:tr>
      <w:tr w14:paraId="7B283F7D">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9DFCA14">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DF846E3">
            <w:pPr>
              <w:jc w:val="center"/>
              <w:rPr>
                <w:rFonts w:ascii="宋体" w:eastAsia="宋体" w:hAnsi="宋体"/>
                <w:szCs w:val="21"/>
              </w:rPr>
            </w:pPr>
            <w:r>
              <w:rPr>
                <w:rFonts w:ascii="宋体" w:eastAsia="宋体" w:hAnsi="宋体" w:hint="eastAsia"/>
                <w:szCs w:val="21"/>
              </w:rPr>
              <w:t>福建</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B11AB03">
            <w:pPr>
              <w:jc w:val="center"/>
              <w:rPr>
                <w:rFonts w:ascii="宋体" w:eastAsia="宋体" w:hAnsi="宋体"/>
                <w:szCs w:val="21"/>
              </w:rPr>
            </w:pPr>
            <w:r>
              <w:rPr>
                <w:rFonts w:ascii="宋体" w:eastAsia="宋体" w:hAnsi="宋体" w:hint="eastAsia"/>
                <w:szCs w:val="21"/>
              </w:rPr>
              <w:t>福州航空邮件处理中心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62498977">
            <w:pPr>
              <w:jc w:val="center"/>
              <w:rPr>
                <w:rFonts w:ascii="宋体" w:eastAsia="宋体" w:hAnsi="宋体"/>
                <w:szCs w:val="21"/>
              </w:rPr>
            </w:pPr>
            <w:r>
              <w:rPr>
                <w:rFonts w:ascii="宋体" w:eastAsia="宋体" w:hAnsi="宋体" w:hint="eastAsia"/>
                <w:szCs w:val="21"/>
              </w:rPr>
              <w:t>3.6</w:t>
            </w:r>
          </w:p>
        </w:tc>
      </w:tr>
      <w:tr w14:paraId="5E4B5A2B">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17AB1A29">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07477CDA">
            <w:pPr>
              <w:jc w:val="center"/>
              <w:rPr>
                <w:rFonts w:ascii="宋体" w:eastAsia="宋体" w:hAnsi="宋体"/>
                <w:szCs w:val="21"/>
              </w:rPr>
            </w:pPr>
            <w:r>
              <w:rPr>
                <w:rFonts w:ascii="宋体" w:eastAsia="宋体" w:hAnsi="宋体" w:hint="eastAsia"/>
                <w:szCs w:val="21"/>
              </w:rPr>
              <w:t>湖北</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D0676D3">
            <w:pPr>
              <w:jc w:val="center"/>
              <w:rPr>
                <w:rFonts w:ascii="宋体" w:eastAsia="宋体" w:hAnsi="宋体"/>
                <w:szCs w:val="21"/>
              </w:rPr>
            </w:pPr>
            <w:r>
              <w:rPr>
                <w:rFonts w:ascii="宋体" w:eastAsia="宋体" w:hAnsi="宋体" w:hint="eastAsia"/>
                <w:szCs w:val="21"/>
              </w:rPr>
              <w:t>武汉航空邮件处理中心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00FD56FB">
            <w:pPr>
              <w:jc w:val="center"/>
              <w:rPr>
                <w:rFonts w:ascii="宋体" w:eastAsia="宋体" w:hAnsi="宋体"/>
                <w:szCs w:val="21"/>
              </w:rPr>
            </w:pPr>
            <w:r>
              <w:rPr>
                <w:rFonts w:ascii="宋体" w:eastAsia="宋体" w:hAnsi="宋体" w:hint="eastAsia"/>
                <w:szCs w:val="21"/>
              </w:rPr>
              <w:t>3.</w:t>
            </w:r>
            <w:r>
              <w:rPr>
                <w:rFonts w:ascii="宋体" w:eastAsia="宋体" w:hAnsi="宋体"/>
                <w:szCs w:val="21"/>
              </w:rPr>
              <w:t>7</w:t>
            </w:r>
          </w:p>
        </w:tc>
      </w:tr>
      <w:tr w14:paraId="58741306">
        <w:tblPrEx>
          <w:tblW w:w="5000" w:type="pct"/>
          <w:jc w:val="center"/>
          <w:tblCellMar>
            <w:top w:w="0" w:type="dxa"/>
            <w:left w:w="0" w:type="dxa"/>
            <w:bottom w:w="0" w:type="dxa"/>
            <w:right w:w="0" w:type="dxa"/>
          </w:tblCellMar>
        </w:tblPrEx>
        <w:trPr>
          <w:trHeight w:val="440"/>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C4B5247">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28E8E93">
            <w:pPr>
              <w:jc w:val="center"/>
              <w:rPr>
                <w:rFonts w:ascii="宋体" w:eastAsia="宋体" w:hAnsi="宋体"/>
                <w:szCs w:val="21"/>
              </w:rPr>
            </w:pPr>
            <w:r>
              <w:rPr>
                <w:rFonts w:ascii="宋体" w:eastAsia="宋体" w:hAnsi="宋体" w:hint="eastAsia"/>
                <w:szCs w:val="21"/>
              </w:rPr>
              <w:t>湖南</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4DF3B9A0">
            <w:pPr>
              <w:jc w:val="center"/>
              <w:rPr>
                <w:rFonts w:ascii="宋体" w:eastAsia="宋体" w:hAnsi="宋体"/>
                <w:szCs w:val="21"/>
              </w:rPr>
            </w:pPr>
            <w:r>
              <w:rPr>
                <w:rFonts w:ascii="宋体" w:eastAsia="宋体" w:hAnsi="宋体" w:hint="eastAsia"/>
                <w:szCs w:val="21"/>
              </w:rPr>
              <w:t>长沙航空邮件处理中心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282757EC">
            <w:pPr>
              <w:jc w:val="center"/>
              <w:rPr>
                <w:rFonts w:ascii="宋体" w:eastAsia="宋体" w:hAnsi="宋体"/>
                <w:szCs w:val="21"/>
              </w:rPr>
            </w:pPr>
            <w:r>
              <w:rPr>
                <w:rFonts w:ascii="宋体" w:eastAsia="宋体" w:hAnsi="宋体" w:hint="eastAsia"/>
                <w:szCs w:val="21"/>
              </w:rPr>
              <w:t>4.3</w:t>
            </w:r>
          </w:p>
        </w:tc>
      </w:tr>
      <w:tr w14:paraId="6062781C">
        <w:tblPrEx>
          <w:tblW w:w="5000" w:type="pct"/>
          <w:jc w:val="center"/>
          <w:tblCellMar>
            <w:top w:w="0" w:type="dxa"/>
            <w:left w:w="0" w:type="dxa"/>
            <w:bottom w:w="0" w:type="dxa"/>
            <w:right w:w="0" w:type="dxa"/>
          </w:tblCellMar>
        </w:tblPrEx>
        <w:trPr>
          <w:trHeight w:val="463"/>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8A02A5B">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D8BF798">
            <w:pPr>
              <w:jc w:val="center"/>
              <w:rPr>
                <w:rFonts w:ascii="宋体" w:eastAsia="宋体" w:hAnsi="宋体"/>
                <w:szCs w:val="21"/>
              </w:rPr>
            </w:pPr>
            <w:r>
              <w:rPr>
                <w:rFonts w:ascii="宋体" w:eastAsia="宋体" w:hAnsi="宋体" w:hint="eastAsia"/>
                <w:szCs w:val="21"/>
              </w:rPr>
              <w:t>山西</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0C4AF2F3">
            <w:pPr>
              <w:jc w:val="center"/>
              <w:rPr>
                <w:rFonts w:ascii="宋体" w:eastAsia="宋体" w:hAnsi="宋体"/>
                <w:szCs w:val="21"/>
              </w:rPr>
            </w:pPr>
            <w:r>
              <w:rPr>
                <w:rFonts w:ascii="宋体" w:eastAsia="宋体" w:hAnsi="宋体" w:hint="eastAsia"/>
                <w:szCs w:val="21"/>
              </w:rPr>
              <w:t>太原航空邮件处理中心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BF7CE77">
            <w:pPr>
              <w:jc w:val="center"/>
              <w:rPr>
                <w:rFonts w:ascii="宋体" w:eastAsia="宋体" w:hAnsi="宋体"/>
                <w:szCs w:val="21"/>
              </w:rPr>
            </w:pPr>
            <w:r>
              <w:rPr>
                <w:rFonts w:ascii="宋体" w:eastAsia="宋体" w:hAnsi="宋体" w:hint="eastAsia"/>
                <w:szCs w:val="21"/>
              </w:rPr>
              <w:t>3.5</w:t>
            </w:r>
          </w:p>
        </w:tc>
      </w:tr>
      <w:tr w14:paraId="07EB7D40">
        <w:tblPrEx>
          <w:tblW w:w="5000" w:type="pct"/>
          <w:jc w:val="center"/>
          <w:tblCellMar>
            <w:top w:w="0" w:type="dxa"/>
            <w:left w:w="0" w:type="dxa"/>
            <w:bottom w:w="0" w:type="dxa"/>
            <w:right w:w="0" w:type="dxa"/>
          </w:tblCellMar>
        </w:tblPrEx>
        <w:trPr>
          <w:trHeight w:val="463"/>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07A464B3">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CD0AF1D">
            <w:pPr>
              <w:jc w:val="center"/>
              <w:rPr>
                <w:rFonts w:ascii="宋体" w:eastAsia="宋体" w:hAnsi="宋体"/>
                <w:szCs w:val="21"/>
              </w:rPr>
            </w:pPr>
            <w:r>
              <w:rPr>
                <w:rFonts w:ascii="宋体" w:eastAsia="宋体" w:hAnsi="宋体" w:hint="eastAsia"/>
                <w:szCs w:val="21"/>
              </w:rPr>
              <w:t>陕西</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57291EF0">
            <w:pPr>
              <w:jc w:val="center"/>
              <w:rPr>
                <w:rFonts w:ascii="宋体" w:eastAsia="宋体" w:hAnsi="宋体"/>
                <w:szCs w:val="21"/>
              </w:rPr>
            </w:pPr>
            <w:r>
              <w:rPr>
                <w:rFonts w:ascii="宋体" w:eastAsia="宋体" w:hAnsi="宋体" w:hint="eastAsia"/>
                <w:szCs w:val="21"/>
              </w:rPr>
              <w:t>西安航空邮件处理中心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7AE3C755">
            <w:pPr>
              <w:jc w:val="center"/>
              <w:rPr>
                <w:rFonts w:ascii="宋体" w:eastAsia="宋体" w:hAnsi="宋体"/>
                <w:szCs w:val="21"/>
              </w:rPr>
            </w:pPr>
            <w:r>
              <w:rPr>
                <w:rFonts w:ascii="宋体" w:eastAsia="宋体" w:hAnsi="宋体" w:hint="eastAsia"/>
                <w:szCs w:val="21"/>
              </w:rPr>
              <w:t>4.0</w:t>
            </w:r>
          </w:p>
        </w:tc>
      </w:tr>
      <w:tr w14:paraId="796C4523">
        <w:tblPrEx>
          <w:tblW w:w="5000" w:type="pct"/>
          <w:jc w:val="center"/>
          <w:tblCellMar>
            <w:top w:w="0" w:type="dxa"/>
            <w:left w:w="0" w:type="dxa"/>
            <w:bottom w:w="0" w:type="dxa"/>
            <w:right w:w="0" w:type="dxa"/>
          </w:tblCellMar>
        </w:tblPrEx>
        <w:trPr>
          <w:trHeight w:val="473"/>
          <w:jc w:val="center"/>
        </w:trPr>
        <w:tc>
          <w:tcPr>
            <w:tcW w:w="1404" w:type="pct"/>
            <w:tcBorders>
              <w:top w:val="single" w:sz="4" w:space="0" w:color="000000"/>
              <w:left w:val="single" w:sz="4" w:space="0" w:color="000000"/>
              <w:bottom w:val="single" w:sz="4" w:space="0" w:color="000000"/>
              <w:right w:val="single" w:sz="4" w:space="0" w:color="000000"/>
            </w:tcBorders>
            <w:noWrap w:val="0"/>
            <w:vAlign w:val="center"/>
          </w:tcPr>
          <w:p w14:paraId="192C8291">
            <w:pPr>
              <w:jc w:val="center"/>
              <w:rPr>
                <w:rFonts w:ascii="宋体" w:eastAsia="宋体" w:hAnsi="宋体"/>
                <w:szCs w:val="21"/>
              </w:rPr>
            </w:pPr>
            <w:r>
              <w:rPr>
                <w:rFonts w:ascii="宋体" w:eastAsia="宋体" w:hAnsi="宋体" w:hint="eastAsia"/>
                <w:szCs w:val="21"/>
              </w:rPr>
              <w:t>重庆江北机场</w:t>
            </w:r>
          </w:p>
        </w:tc>
        <w:tc>
          <w:tcPr>
            <w:tcW w:w="655"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60741822">
            <w:pPr>
              <w:jc w:val="center"/>
              <w:rPr>
                <w:rFonts w:ascii="宋体" w:eastAsia="宋体" w:hAnsi="宋体"/>
                <w:szCs w:val="21"/>
              </w:rPr>
            </w:pPr>
            <w:r>
              <w:rPr>
                <w:rFonts w:ascii="宋体" w:eastAsia="宋体" w:hAnsi="宋体" w:hint="eastAsia"/>
                <w:szCs w:val="21"/>
              </w:rPr>
              <w:t>昆明</w:t>
            </w:r>
          </w:p>
        </w:tc>
        <w:tc>
          <w:tcPr>
            <w:tcW w:w="1869"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1041CE49">
            <w:pPr>
              <w:jc w:val="center"/>
              <w:rPr>
                <w:rFonts w:ascii="宋体" w:eastAsia="宋体" w:hAnsi="宋体"/>
                <w:szCs w:val="21"/>
              </w:rPr>
            </w:pPr>
            <w:r>
              <w:rPr>
                <w:rFonts w:ascii="宋体" w:eastAsia="宋体" w:hAnsi="宋体" w:hint="eastAsia"/>
                <w:szCs w:val="21"/>
              </w:rPr>
              <w:t>昆明航空邮件处理中心</w:t>
            </w:r>
          </w:p>
        </w:tc>
        <w:tc>
          <w:tcPr>
            <w:tcW w:w="1072" w:type="pct"/>
            <w:tcBorders>
              <w:top w:val="single" w:sz="4" w:space="0" w:color="000000"/>
              <w:left w:val="single" w:sz="4" w:space="0" w:color="000000"/>
              <w:bottom w:val="single" w:sz="4" w:space="0" w:color="000000"/>
              <w:right w:val="single" w:sz="4" w:space="0" w:color="000000"/>
            </w:tcBorders>
            <w:noWrap w:val="0"/>
            <w:tcMar>
              <w:top w:w="11" w:type="dxa"/>
              <w:left w:w="11" w:type="dxa"/>
              <w:right w:w="11" w:type="dxa"/>
            </w:tcMar>
            <w:vAlign w:val="center"/>
          </w:tcPr>
          <w:p w14:paraId="6084A609">
            <w:pPr>
              <w:jc w:val="center"/>
              <w:rPr>
                <w:rFonts w:ascii="宋体" w:eastAsia="宋体" w:hAnsi="宋体"/>
                <w:szCs w:val="21"/>
              </w:rPr>
            </w:pPr>
            <w:r>
              <w:rPr>
                <w:rFonts w:ascii="宋体" w:eastAsia="宋体" w:hAnsi="宋体" w:hint="eastAsia"/>
                <w:szCs w:val="21"/>
              </w:rPr>
              <w:t>3.4</w:t>
            </w:r>
          </w:p>
        </w:tc>
      </w:tr>
    </w:tbl>
    <w:p w14:paraId="231E1CC0">
      <w:pPr>
        <w:pStyle w:val="BodyTextFirstIndent2"/>
        <w:spacing w:before="312" w:beforeLines="100"/>
        <w:ind w:left="0" w:firstLine="480" w:leftChars="0"/>
        <w:rPr>
          <w:rFonts w:ascii="宋体" w:eastAsia="宋体" w:hAnsi="宋体" w:cs="宋体" w:hint="eastAsia"/>
          <w:bCs/>
          <w:sz w:val="24"/>
        </w:rPr>
      </w:pPr>
      <w:r>
        <w:rPr>
          <w:rFonts w:ascii="宋体" w:eastAsia="宋体" w:hAnsi="宋体" w:cs="宋体" w:hint="eastAsia"/>
          <w:bCs/>
          <w:sz w:val="24"/>
        </w:rPr>
        <w:t>5.资金落实情况</w:t>
      </w:r>
    </w:p>
    <w:p w14:paraId="7BFBE4B0">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已落实。费用由泸州市分公司成本支出承担，由泸州市分公司以实际业务量按月据实结算。</w:t>
      </w:r>
    </w:p>
    <w:p w14:paraId="55A53512">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6.标包划分</w:t>
      </w:r>
    </w:p>
    <w:p w14:paraId="57E9B46B">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按照以机场进行划分的原则，本项目分为2包，具体如下：</w:t>
      </w:r>
    </w:p>
    <w:p w14:paraId="5E97876C">
      <w:pPr>
        <w:pStyle w:val="BodyTextFirstIndent2"/>
        <w:ind w:left="0" w:firstLine="480" w:leftChars="0"/>
        <w:rPr>
          <w:rFonts w:ascii="宋体" w:eastAsia="宋体" w:hAnsi="宋体" w:cs="宋体"/>
          <w:bCs/>
          <w:sz w:val="24"/>
        </w:rPr>
      </w:pPr>
      <w:r>
        <w:rPr>
          <w:rFonts w:ascii="宋体" w:eastAsia="宋体" w:hAnsi="宋体" w:cs="宋体" w:hint="eastAsia"/>
          <w:bCs/>
          <w:sz w:val="24"/>
        </w:rPr>
        <w:t>（1）标包1：泸州云龙机场民航货运外包服务，预估两年采购总金额11.48万元。标包1（泸州云龙机场民航货运外包服务）发运计划如下：</w:t>
      </w:r>
    </w:p>
    <w:tbl>
      <w:tblPr>
        <w:tblStyle w:val="TableNormal"/>
        <w:tblW w:w="9156" w:type="dxa"/>
        <w:jc w:val="center"/>
        <w:tblLayout w:type="fixed"/>
        <w:tblCellMar>
          <w:top w:w="0" w:type="dxa"/>
          <w:left w:w="0" w:type="dxa"/>
          <w:bottom w:w="0" w:type="dxa"/>
          <w:right w:w="0" w:type="dxa"/>
        </w:tblCellMar>
      </w:tblPr>
      <w:tblGrid>
        <w:gridCol w:w="579"/>
        <w:gridCol w:w="550"/>
        <w:gridCol w:w="1328"/>
        <w:gridCol w:w="767"/>
        <w:gridCol w:w="934"/>
        <w:gridCol w:w="870"/>
        <w:gridCol w:w="900"/>
        <w:gridCol w:w="1773"/>
        <w:gridCol w:w="1455"/>
      </w:tblGrid>
      <w:tr w14:paraId="77ADCDC4">
        <w:tblPrEx>
          <w:tblW w:w="9156" w:type="dxa"/>
          <w:jc w:val="center"/>
          <w:tblLayout w:type="fixed"/>
          <w:tblCellMar>
            <w:top w:w="0" w:type="dxa"/>
            <w:left w:w="0" w:type="dxa"/>
            <w:bottom w:w="0" w:type="dxa"/>
            <w:right w:w="0" w:type="dxa"/>
          </w:tblCellMar>
        </w:tblPrEx>
        <w:trPr>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F8A67D8">
            <w:pPr>
              <w:spacing w:line="240" w:lineRule="atLeast"/>
              <w:jc w:val="center"/>
              <w:rPr>
                <w:rFonts w:ascii="宋体" w:eastAsia="宋体" w:hAnsi="宋体" w:cs="仿宋"/>
                <w:b/>
                <w:color w:val="000000"/>
                <w:szCs w:val="21"/>
              </w:rPr>
            </w:pPr>
            <w:r>
              <w:rPr>
                <w:rFonts w:ascii="宋体" w:eastAsia="宋体" w:hAnsi="宋体" w:cs="仿宋" w:hint="eastAsia"/>
                <w:b/>
                <w:color w:val="000000"/>
                <w:szCs w:val="21"/>
              </w:rPr>
              <w:t>路向</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C0130B1">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最大载重</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8BAC404">
            <w:pPr>
              <w:widowControl/>
              <w:spacing w:line="240" w:lineRule="atLeast"/>
              <w:jc w:val="center"/>
              <w:textAlignment w:val="center"/>
              <w:rPr>
                <w:rFonts w:ascii="宋体" w:eastAsia="宋体" w:hAnsi="宋体" w:cs="仿宋"/>
                <w:b/>
                <w:szCs w:val="21"/>
              </w:rPr>
            </w:pPr>
            <w:r>
              <w:rPr>
                <w:rFonts w:ascii="宋体" w:eastAsia="宋体" w:hAnsi="宋体" w:cs="仿宋" w:hint="eastAsia"/>
                <w:b/>
                <w:color w:val="000000"/>
                <w:kern w:val="0"/>
                <w:szCs w:val="21"/>
              </w:rPr>
              <w:t>出口衔接频次</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41823C7">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处理中心发车</w:t>
            </w:r>
          </w:p>
        </w:tc>
        <w:tc>
          <w:tcPr>
            <w:tcW w:w="93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2A3AC3A">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最晚到达机场时间</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F9E33D7">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起飞</w:t>
            </w:r>
          </w:p>
          <w:p w14:paraId="1E1EFBB7">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时间</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3132B7E">
            <w:pPr>
              <w:widowControl/>
              <w:spacing w:line="240" w:lineRule="atLeast"/>
              <w:ind w:firstLine="210" w:firstLineChars="100"/>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降落</w:t>
            </w:r>
          </w:p>
          <w:p w14:paraId="7FA905C3">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时间</w:t>
            </w:r>
          </w:p>
        </w:tc>
        <w:tc>
          <w:tcPr>
            <w:tcW w:w="177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3132AD1">
            <w:pPr>
              <w:widowControl/>
              <w:spacing w:line="240" w:lineRule="atLeast"/>
              <w:jc w:val="center"/>
              <w:rPr>
                <w:rFonts w:ascii="宋体" w:eastAsia="宋体" w:hAnsi="宋体" w:cs="仿宋"/>
                <w:b/>
                <w:color w:val="000000"/>
                <w:szCs w:val="21"/>
              </w:rPr>
            </w:pPr>
            <w:r>
              <w:rPr>
                <w:rFonts w:ascii="宋体" w:eastAsia="宋体" w:hAnsi="宋体" w:cs="仿宋" w:hint="eastAsia"/>
                <w:b/>
                <w:color w:val="000000"/>
                <w:kern w:val="0"/>
                <w:szCs w:val="21"/>
              </w:rPr>
              <w:t>落地机场到航空邮件处理中心距离</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A92007E">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进口</w:t>
            </w:r>
          </w:p>
          <w:p w14:paraId="3A698CC8">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衔接频次</w:t>
            </w:r>
          </w:p>
        </w:tc>
      </w:tr>
      <w:tr w14:paraId="0A693CBC">
        <w:tblPrEx>
          <w:tblW w:w="9156" w:type="dxa"/>
          <w:jc w:val="center"/>
          <w:tblLayout w:type="fixed"/>
          <w:tblCellMar>
            <w:top w:w="0" w:type="dxa"/>
            <w:left w:w="0" w:type="dxa"/>
            <w:bottom w:w="0" w:type="dxa"/>
            <w:right w:w="0" w:type="dxa"/>
          </w:tblCellMar>
        </w:tblPrEx>
        <w:trPr>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96825F8">
            <w:pPr>
              <w:spacing w:line="240" w:lineRule="atLeast"/>
              <w:jc w:val="center"/>
              <w:rPr>
                <w:rFonts w:ascii="宋体" w:eastAsia="宋体" w:hAnsi="宋体" w:cs="仿宋"/>
                <w:color w:val="000000"/>
                <w:szCs w:val="21"/>
              </w:rPr>
            </w:pPr>
            <w:r>
              <w:rPr>
                <w:rFonts w:ascii="宋体" w:eastAsia="宋体" w:hAnsi="宋体" w:cs="仿宋" w:hint="eastAsia"/>
                <w:color w:val="000000"/>
                <w:szCs w:val="21"/>
              </w:rPr>
              <w:t>北京</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1852E1F">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9107A7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582530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17:15</w:t>
            </w:r>
          </w:p>
        </w:tc>
        <w:tc>
          <w:tcPr>
            <w:tcW w:w="93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5D46AA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17:45</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FA6917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21:20</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78EDC8A">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23:55</w:t>
            </w:r>
          </w:p>
        </w:tc>
        <w:tc>
          <w:tcPr>
            <w:tcW w:w="177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64B6603">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大兴机场</w:t>
            </w:r>
          </w:p>
          <w:p w14:paraId="52E4CC01">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szCs w:val="21"/>
              </w:rPr>
              <w:t>距离77公里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13C7868">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szCs w:val="21"/>
              </w:rPr>
              <w:t>次日北京市趟一频</w:t>
            </w:r>
          </w:p>
        </w:tc>
      </w:tr>
      <w:tr w14:paraId="644AF9E2">
        <w:tblPrEx>
          <w:tblW w:w="9156" w:type="dxa"/>
          <w:jc w:val="center"/>
          <w:tblLayout w:type="fixed"/>
          <w:tblCellMar>
            <w:top w:w="0" w:type="dxa"/>
            <w:left w:w="0" w:type="dxa"/>
            <w:bottom w:w="0" w:type="dxa"/>
            <w:right w:w="0" w:type="dxa"/>
          </w:tblCellMar>
        </w:tblPrEx>
        <w:trPr>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BC83713">
            <w:pPr>
              <w:spacing w:line="240" w:lineRule="atLeast"/>
              <w:jc w:val="center"/>
              <w:rPr>
                <w:rFonts w:ascii="宋体" w:eastAsia="宋体" w:hAnsi="宋体" w:cs="仿宋"/>
                <w:color w:val="000000"/>
                <w:szCs w:val="21"/>
              </w:rPr>
            </w:pPr>
            <w:r>
              <w:rPr>
                <w:rFonts w:ascii="宋体" w:eastAsia="宋体" w:hAnsi="宋体" w:cs="仿宋" w:hint="eastAsia"/>
                <w:color w:val="000000"/>
                <w:szCs w:val="21"/>
              </w:rPr>
              <w:t>上海</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0FA35A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2BC101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3A0BDEC">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17:15</w:t>
            </w:r>
          </w:p>
        </w:tc>
        <w:tc>
          <w:tcPr>
            <w:tcW w:w="93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5851CF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17:45</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11BF7D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20:15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AE99CBE">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22:55</w:t>
            </w:r>
          </w:p>
        </w:tc>
        <w:tc>
          <w:tcPr>
            <w:tcW w:w="177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C9EFE48">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虹桥机场</w:t>
            </w:r>
          </w:p>
          <w:p w14:paraId="3FCCF7D1">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距离20公里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0E29E3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szCs w:val="21"/>
              </w:rPr>
              <w:t>次日上海市趟一频</w:t>
            </w:r>
          </w:p>
        </w:tc>
      </w:tr>
      <w:tr w14:paraId="016A72B4">
        <w:tblPrEx>
          <w:tblW w:w="9156" w:type="dxa"/>
          <w:jc w:val="center"/>
          <w:tblLayout w:type="fixed"/>
          <w:tblCellMar>
            <w:top w:w="0" w:type="dxa"/>
            <w:left w:w="0" w:type="dxa"/>
            <w:bottom w:w="0" w:type="dxa"/>
            <w:right w:w="0" w:type="dxa"/>
          </w:tblCellMar>
        </w:tblPrEx>
        <w:trPr>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0D140C4">
            <w:pPr>
              <w:spacing w:line="240" w:lineRule="atLeast"/>
              <w:jc w:val="center"/>
              <w:rPr>
                <w:rFonts w:ascii="宋体" w:eastAsia="宋体" w:hAnsi="宋体" w:cs="仿宋"/>
                <w:color w:val="000000"/>
                <w:szCs w:val="21"/>
              </w:rPr>
            </w:pPr>
            <w:r>
              <w:rPr>
                <w:rFonts w:ascii="宋体" w:eastAsia="宋体" w:hAnsi="宋体" w:cs="仿宋" w:hint="eastAsia"/>
                <w:color w:val="000000"/>
                <w:szCs w:val="21"/>
              </w:rPr>
              <w:t>西安</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203902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4C9985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6A330EF">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17:15</w:t>
            </w:r>
          </w:p>
        </w:tc>
        <w:tc>
          <w:tcPr>
            <w:tcW w:w="93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EDE7805">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17:45</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BE8B91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20:50</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FDF307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22:35</w:t>
            </w:r>
          </w:p>
        </w:tc>
        <w:tc>
          <w:tcPr>
            <w:tcW w:w="177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6E6F79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虹桥机场</w:t>
            </w:r>
          </w:p>
          <w:p w14:paraId="51364CDA">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距离20公里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34D4F8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szCs w:val="21"/>
              </w:rPr>
              <w:t>次日上海市趟一频</w:t>
            </w:r>
          </w:p>
        </w:tc>
      </w:tr>
    </w:tbl>
    <w:p w14:paraId="155CFF8B">
      <w:pPr>
        <w:pStyle w:val="BodyTextFirstIndent2"/>
        <w:ind w:left="0" w:firstLine="480" w:leftChars="0"/>
        <w:rPr>
          <w:rFonts w:ascii="宋体" w:eastAsia="宋体" w:hAnsi="宋体" w:cs="宋体"/>
          <w:bCs/>
          <w:sz w:val="24"/>
        </w:rPr>
      </w:pPr>
      <w:r>
        <w:rPr>
          <w:rFonts w:ascii="宋体" w:eastAsia="宋体" w:hAnsi="宋体" w:cs="宋体" w:hint="eastAsia"/>
          <w:bCs/>
          <w:sz w:val="24"/>
        </w:rPr>
        <w:t>（</w:t>
      </w:r>
      <w:r>
        <w:rPr>
          <w:rFonts w:ascii="宋体" w:eastAsia="宋体" w:hAnsi="宋体" w:cs="宋体"/>
          <w:bCs/>
          <w:sz w:val="24"/>
        </w:rPr>
        <w:t>2</w:t>
      </w:r>
      <w:r>
        <w:rPr>
          <w:rFonts w:ascii="宋体" w:eastAsia="宋体" w:hAnsi="宋体" w:cs="宋体" w:hint="eastAsia"/>
          <w:bCs/>
          <w:sz w:val="24"/>
        </w:rPr>
        <w:t>）标包2：重庆江北机场民航货运外包服务，预估两年采购总金额36.82万元。标包2（重庆江北机场民航货运外包服务）发运计划：</w:t>
      </w:r>
    </w:p>
    <w:tbl>
      <w:tblPr>
        <w:tblStyle w:val="TableNormal"/>
        <w:tblW w:w="9106" w:type="dxa"/>
        <w:jc w:val="center"/>
        <w:tblLayout w:type="fixed"/>
        <w:tblCellMar>
          <w:top w:w="0" w:type="dxa"/>
          <w:left w:w="0" w:type="dxa"/>
          <w:bottom w:w="0" w:type="dxa"/>
          <w:right w:w="0" w:type="dxa"/>
        </w:tblCellMar>
      </w:tblPr>
      <w:tblGrid>
        <w:gridCol w:w="579"/>
        <w:gridCol w:w="550"/>
        <w:gridCol w:w="1328"/>
        <w:gridCol w:w="767"/>
        <w:gridCol w:w="883"/>
        <w:gridCol w:w="870"/>
        <w:gridCol w:w="900"/>
        <w:gridCol w:w="1774"/>
        <w:gridCol w:w="1455"/>
      </w:tblGrid>
      <w:tr w14:paraId="45C0BFB8">
        <w:tblPrEx>
          <w:tblW w:w="9106" w:type="dxa"/>
          <w:jc w:val="center"/>
          <w:tblLayout w:type="fixed"/>
          <w:tblCellMar>
            <w:top w:w="0" w:type="dxa"/>
            <w:left w:w="0" w:type="dxa"/>
            <w:bottom w:w="0" w:type="dxa"/>
            <w:right w:w="0" w:type="dxa"/>
          </w:tblCellMar>
        </w:tblPrEx>
        <w:trPr>
          <w:cantSplit/>
          <w:tblHeader/>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22C7438">
            <w:pPr>
              <w:spacing w:line="240" w:lineRule="atLeast"/>
              <w:jc w:val="center"/>
              <w:rPr>
                <w:rFonts w:ascii="宋体" w:eastAsia="宋体" w:hAnsi="宋体" w:cs="仿宋"/>
                <w:b/>
                <w:color w:val="000000"/>
                <w:szCs w:val="21"/>
              </w:rPr>
            </w:pPr>
            <w:r>
              <w:rPr>
                <w:rFonts w:ascii="宋体" w:eastAsia="宋体" w:hAnsi="宋体" w:cs="仿宋" w:hint="eastAsia"/>
                <w:b/>
                <w:color w:val="000000"/>
                <w:szCs w:val="21"/>
              </w:rPr>
              <w:t>路向</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10940C0">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最大载重</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14ABC98">
            <w:pPr>
              <w:widowControl/>
              <w:spacing w:line="240" w:lineRule="atLeast"/>
              <w:jc w:val="center"/>
              <w:textAlignment w:val="center"/>
              <w:rPr>
                <w:rFonts w:ascii="宋体" w:eastAsia="宋体" w:hAnsi="宋体" w:cs="仿宋"/>
                <w:b/>
                <w:szCs w:val="21"/>
              </w:rPr>
            </w:pPr>
            <w:r>
              <w:rPr>
                <w:rFonts w:ascii="宋体" w:eastAsia="宋体" w:hAnsi="宋体" w:cs="仿宋" w:hint="eastAsia"/>
                <w:b/>
                <w:color w:val="000000"/>
                <w:kern w:val="0"/>
                <w:szCs w:val="21"/>
              </w:rPr>
              <w:t>出口衔接频次</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473422F">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处理中心发车</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A9A86C4">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最晚到达机场时间</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021ABEB">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起飞</w:t>
            </w:r>
          </w:p>
          <w:p w14:paraId="5E3D3687">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时间</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8F4E054">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降落</w:t>
            </w:r>
          </w:p>
          <w:p w14:paraId="6CAA14BF">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时间</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C882E9C">
            <w:pPr>
              <w:widowControl/>
              <w:spacing w:line="240" w:lineRule="atLeast"/>
              <w:jc w:val="center"/>
              <w:textAlignment w:val="center"/>
              <w:rPr>
                <w:rFonts w:ascii="宋体" w:eastAsia="宋体" w:hAnsi="宋体" w:cs="仿宋"/>
                <w:b/>
                <w:color w:val="000000"/>
                <w:szCs w:val="21"/>
              </w:rPr>
            </w:pPr>
            <w:r>
              <w:rPr>
                <w:rFonts w:ascii="宋体" w:eastAsia="宋体" w:hAnsi="宋体" w:cs="仿宋" w:hint="eastAsia"/>
                <w:b/>
                <w:color w:val="000000"/>
                <w:kern w:val="0"/>
                <w:szCs w:val="21"/>
              </w:rPr>
              <w:t>落地机场到航空邮件处理中心距离</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1F16608">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进口</w:t>
            </w:r>
          </w:p>
          <w:p w14:paraId="1C4F9DD9">
            <w:pPr>
              <w:widowControl/>
              <w:spacing w:line="240" w:lineRule="atLeast"/>
              <w:jc w:val="center"/>
              <w:textAlignment w:val="center"/>
              <w:rPr>
                <w:rFonts w:ascii="宋体" w:eastAsia="宋体" w:hAnsi="宋体" w:cs="仿宋"/>
                <w:b/>
                <w:color w:val="000000"/>
                <w:kern w:val="0"/>
                <w:szCs w:val="21"/>
              </w:rPr>
            </w:pPr>
            <w:r>
              <w:rPr>
                <w:rFonts w:ascii="宋体" w:eastAsia="宋体" w:hAnsi="宋体" w:cs="仿宋" w:hint="eastAsia"/>
                <w:b/>
                <w:color w:val="000000"/>
                <w:kern w:val="0"/>
                <w:szCs w:val="21"/>
              </w:rPr>
              <w:t>衔接频次</w:t>
            </w:r>
          </w:p>
        </w:tc>
      </w:tr>
      <w:tr w14:paraId="5259BFBD">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342E13B">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北京</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4A69562">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59790FD">
            <w:pPr>
              <w:widowControl/>
              <w:spacing w:line="240" w:lineRule="atLeast"/>
              <w:jc w:val="center"/>
              <w:textAlignment w:val="center"/>
              <w:rPr>
                <w:rFonts w:ascii="宋体" w:eastAsia="宋体" w:hAnsi="宋体" w:cs="仿宋"/>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4ABE462">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C8BA951">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BB1626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21:00</w:t>
            </w:r>
          </w:p>
          <w:p w14:paraId="5E84FD7D">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21:30</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FC202D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23:40</w:t>
            </w:r>
          </w:p>
          <w:p w14:paraId="21AFC9C5">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23:55</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7E38F91">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首都机场</w:t>
            </w:r>
          </w:p>
          <w:p w14:paraId="7B3C6A40">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距离6公里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0118E6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次日北京市趟一频</w:t>
            </w:r>
          </w:p>
        </w:tc>
      </w:tr>
      <w:tr w14:paraId="525E1FD6">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12AD67C">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上海</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F7EF4DD">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34870A8">
            <w:pPr>
              <w:widowControl/>
              <w:spacing w:line="240" w:lineRule="atLeast"/>
              <w:jc w:val="center"/>
              <w:textAlignment w:val="center"/>
              <w:rPr>
                <w:rFonts w:ascii="宋体" w:eastAsia="宋体" w:hAnsi="宋体" w:cs="仿宋"/>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7BE8972">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283A311">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314EC8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20:30</w:t>
            </w:r>
          </w:p>
          <w:p w14:paraId="6B5D80A7">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21:20</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1DA15B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22:40</w:t>
            </w:r>
          </w:p>
          <w:p w14:paraId="607BD1B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23:40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921AAD0">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虹桥机场</w:t>
            </w:r>
          </w:p>
          <w:p w14:paraId="7E25953D">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距离20公里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531479D">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次日上海市趟一频</w:t>
            </w:r>
          </w:p>
        </w:tc>
      </w:tr>
      <w:tr w14:paraId="79702693">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9653D32">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kern w:val="0"/>
                <w:szCs w:val="21"/>
              </w:rPr>
              <w:t>广州</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AF97AA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577407E">
            <w:pPr>
              <w:widowControl/>
              <w:spacing w:line="240" w:lineRule="atLeast"/>
              <w:jc w:val="center"/>
              <w:textAlignment w:val="center"/>
              <w:rPr>
                <w:rFonts w:ascii="宋体" w:eastAsia="宋体" w:hAnsi="宋体" w:cs="仿宋"/>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1A8CE44">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F28D6DA">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23D6C79">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20:50</w:t>
            </w:r>
          </w:p>
          <w:p w14:paraId="4145ADF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21:35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D246F41">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22:45</w:t>
            </w:r>
          </w:p>
          <w:p w14:paraId="6118A8A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23:40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71F2019">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白云机场</w:t>
            </w:r>
          </w:p>
          <w:p w14:paraId="38F3CD6C">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距离28公里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485FBC6">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次日广州支线和市趟一频</w:t>
            </w:r>
          </w:p>
        </w:tc>
      </w:tr>
      <w:tr w14:paraId="5ACE6D2A">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20AAFCF">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杭州</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16FCAA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A257411">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0C0CB2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00E4276">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C62210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21:05</w:t>
            </w:r>
          </w:p>
          <w:p w14:paraId="523F8FC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22:30</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982311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23:30</w:t>
            </w:r>
          </w:p>
          <w:p w14:paraId="426AC58C">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00:40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FC6076F">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萧山机场</w:t>
            </w:r>
          </w:p>
          <w:p w14:paraId="078F94A4">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距离5公里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02F5CC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次日杭州支线和市趟一频</w:t>
            </w:r>
          </w:p>
        </w:tc>
      </w:tr>
      <w:tr w14:paraId="01FB6CE6">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4E84FC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福州</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BADBDD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B964ABC">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8BBF59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495FAD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ED32243">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20:30 20:55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4B9555E">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23:00</w:t>
            </w:r>
          </w:p>
          <w:p w14:paraId="08D5024A">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23:20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3552085">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长乐机场</w:t>
            </w:r>
          </w:p>
          <w:p w14:paraId="38C773F4">
            <w:pPr>
              <w:widowControl/>
              <w:spacing w:line="240" w:lineRule="atLeast"/>
              <w:jc w:val="center"/>
              <w:textAlignment w:val="center"/>
              <w:rPr>
                <w:rFonts w:ascii="宋体" w:eastAsia="宋体" w:hAnsi="宋体"/>
                <w:szCs w:val="21"/>
              </w:rPr>
            </w:pPr>
            <w:r>
              <w:rPr>
                <w:rFonts w:ascii="宋体" w:eastAsia="宋体" w:hAnsi="宋体" w:cs="仿宋" w:hint="eastAsia"/>
                <w:color w:val="000000"/>
                <w:szCs w:val="21"/>
              </w:rPr>
              <w:t>货运站旁边</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5210869">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次日福州支线和市趟一频</w:t>
            </w:r>
          </w:p>
        </w:tc>
      </w:tr>
      <w:tr w14:paraId="36347138">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6A38A51">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武汉</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6F02DCB">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D64ABAA">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1ED1E6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FE7FEFE">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A855F4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22:05</w:t>
            </w:r>
          </w:p>
          <w:p w14:paraId="15281D64">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23:55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3591FB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23:35</w:t>
            </w:r>
          </w:p>
          <w:p w14:paraId="07270E0D">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01:25</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AE50DDE">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天河机场</w:t>
            </w:r>
          </w:p>
          <w:p w14:paraId="49710EA3">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szCs w:val="21"/>
              </w:rPr>
              <w:t>货运站旁边</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C434844">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次日武汉支线和市趟一频</w:t>
            </w:r>
          </w:p>
        </w:tc>
      </w:tr>
      <w:tr w14:paraId="11D29EA9">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1F48AF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长沙</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082E741">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8EA901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6524A5A">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46EBF2D">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B7DB2F2">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20:40</w:t>
            </w:r>
          </w:p>
          <w:p w14:paraId="77299959">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20:55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92A0818">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22:20</w:t>
            </w:r>
          </w:p>
          <w:p w14:paraId="31E67809">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00:35</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199D731">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黄花机场</w:t>
            </w:r>
          </w:p>
          <w:p w14:paraId="5CBA5AD7">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szCs w:val="21"/>
              </w:rPr>
              <w:t>距离20公里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B4844A8">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次日长沙支线和市趟一频</w:t>
            </w:r>
          </w:p>
        </w:tc>
      </w:tr>
      <w:tr w14:paraId="4367F19E">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682861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太原</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A911F33">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E8B6B17">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76F10B4">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91DC7E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7A0620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20:05</w:t>
            </w:r>
          </w:p>
          <w:p w14:paraId="0BF9FDB5">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23:05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8DC5A45">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21:50</w:t>
            </w:r>
          </w:p>
          <w:p w14:paraId="32061D16">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00:50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6E11BD1A">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武宿机场</w:t>
            </w:r>
          </w:p>
          <w:p w14:paraId="027F36BE">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szCs w:val="21"/>
              </w:rPr>
              <w:t>机场旁边</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0FB8C1D">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次日太原部分支线市趟一频</w:t>
            </w:r>
          </w:p>
        </w:tc>
      </w:tr>
      <w:tr w14:paraId="79791F5B">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39D46AC">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西安</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4513D72">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2987BA5">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18A760E">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CCBA92C">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AD1D196">
            <w:pPr>
              <w:keepNext/>
              <w:keepLines/>
              <w:spacing w:line="240" w:lineRule="atLeast"/>
              <w:outlineLvl w:val="3"/>
              <w:rPr>
                <w:rFonts w:ascii="宋体" w:eastAsia="宋体" w:hAnsi="宋体" w:cs="Arial"/>
                <w:b/>
                <w:bCs/>
                <w:szCs w:val="21"/>
              </w:rPr>
            </w:pPr>
            <w:r>
              <w:rPr>
                <w:rFonts w:ascii="宋体" w:eastAsia="宋体" w:hAnsi="宋体" w:cs="仿宋" w:hint="eastAsia"/>
                <w:b/>
                <w:bCs/>
                <w:color w:val="000000"/>
                <w:kern w:val="0"/>
                <w:szCs w:val="21"/>
              </w:rPr>
              <w:t>21:35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9222A65">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23:00</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E339EC7">
            <w:pPr>
              <w:keepNext/>
              <w:keepLines/>
              <w:spacing w:line="240" w:lineRule="atLeast"/>
              <w:jc w:val="center"/>
              <w:outlineLvl w:val="3"/>
              <w:rPr>
                <w:rFonts w:ascii="宋体" w:eastAsia="宋体" w:hAnsi="宋体" w:cs="仿宋"/>
                <w:b/>
                <w:bCs/>
                <w:szCs w:val="21"/>
              </w:rPr>
            </w:pPr>
            <w:r>
              <w:rPr>
                <w:rFonts w:ascii="宋体" w:eastAsia="宋体" w:hAnsi="宋体" w:cs="仿宋" w:hint="eastAsia"/>
                <w:b/>
                <w:bCs/>
                <w:szCs w:val="21"/>
              </w:rPr>
              <w:t>咸阳机场</w:t>
            </w:r>
          </w:p>
          <w:p w14:paraId="2B03C0CC">
            <w:pPr>
              <w:keepNext/>
              <w:keepLines/>
              <w:spacing w:line="240" w:lineRule="atLeast"/>
              <w:jc w:val="center"/>
              <w:outlineLvl w:val="3"/>
              <w:rPr>
                <w:rFonts w:ascii="宋体" w:eastAsia="宋体" w:hAnsi="宋体" w:cs="仿宋"/>
                <w:b/>
                <w:bCs/>
                <w:color w:val="000000"/>
                <w:szCs w:val="21"/>
              </w:rPr>
            </w:pPr>
            <w:r>
              <w:rPr>
                <w:rFonts w:ascii="宋体" w:eastAsia="宋体" w:hAnsi="宋体" w:cs="仿宋" w:hint="eastAsia"/>
                <w:b/>
                <w:bCs/>
                <w:szCs w:val="21"/>
              </w:rPr>
              <w:t>距离5公里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CE1FC98">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次日西安部分支线市趟一频</w:t>
            </w:r>
          </w:p>
        </w:tc>
      </w:tr>
      <w:tr w14:paraId="3C0E0337">
        <w:tblPrEx>
          <w:tblW w:w="9106" w:type="dxa"/>
          <w:jc w:val="center"/>
          <w:tblLayout w:type="fixed"/>
          <w:tblCellMar>
            <w:top w:w="0" w:type="dxa"/>
            <w:left w:w="0" w:type="dxa"/>
            <w:bottom w:w="0" w:type="dxa"/>
            <w:right w:w="0" w:type="dxa"/>
          </w:tblCellMar>
        </w:tblPrEx>
        <w:trPr>
          <w:cantSplit/>
          <w:jc w:val="center"/>
        </w:trPr>
        <w:tc>
          <w:tcPr>
            <w:tcW w:w="579"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158E2BBE">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昆明</w:t>
            </w:r>
          </w:p>
        </w:tc>
        <w:tc>
          <w:tcPr>
            <w:tcW w:w="55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02275BD2">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2吨</w:t>
            </w:r>
          </w:p>
        </w:tc>
        <w:tc>
          <w:tcPr>
            <w:tcW w:w="1328"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370A9896">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各县区网点及揽投部一频</w:t>
            </w:r>
          </w:p>
        </w:tc>
        <w:tc>
          <w:tcPr>
            <w:tcW w:w="767"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269C29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15:00</w:t>
            </w:r>
          </w:p>
        </w:tc>
        <w:tc>
          <w:tcPr>
            <w:tcW w:w="883"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54BF9360">
            <w:pPr>
              <w:widowControl/>
              <w:spacing w:line="240" w:lineRule="atLeast"/>
              <w:jc w:val="center"/>
              <w:textAlignment w:val="center"/>
              <w:rPr>
                <w:rFonts w:ascii="宋体" w:eastAsia="宋体" w:hAnsi="宋体" w:cs="仿宋"/>
                <w:color w:val="000000"/>
                <w:kern w:val="0"/>
                <w:szCs w:val="21"/>
              </w:rPr>
            </w:pPr>
            <w:r>
              <w:rPr>
                <w:rFonts w:ascii="宋体" w:eastAsia="宋体" w:hAnsi="宋体" w:cs="仿宋" w:hint="eastAsia"/>
                <w:color w:val="000000"/>
                <w:kern w:val="0"/>
                <w:szCs w:val="21"/>
              </w:rPr>
              <w:t>18:00</w:t>
            </w:r>
          </w:p>
        </w:tc>
        <w:tc>
          <w:tcPr>
            <w:tcW w:w="87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4F945232">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21:35</w:t>
            </w:r>
          </w:p>
        </w:tc>
        <w:tc>
          <w:tcPr>
            <w:tcW w:w="900"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F71AB20">
            <w:pPr>
              <w:keepNext/>
              <w:keepLines/>
              <w:spacing w:line="240" w:lineRule="atLeast"/>
              <w:jc w:val="center"/>
              <w:outlineLvl w:val="3"/>
              <w:rPr>
                <w:rFonts w:ascii="宋体" w:eastAsia="宋体" w:hAnsi="宋体" w:cs="Arial"/>
                <w:b/>
                <w:bCs/>
                <w:szCs w:val="21"/>
              </w:rPr>
            </w:pPr>
            <w:r>
              <w:rPr>
                <w:rFonts w:ascii="宋体" w:eastAsia="宋体" w:hAnsi="宋体" w:cs="仿宋" w:hint="eastAsia"/>
                <w:b/>
                <w:bCs/>
                <w:color w:val="000000"/>
                <w:kern w:val="0"/>
                <w:szCs w:val="21"/>
              </w:rPr>
              <w:t>23:35</w:t>
            </w:r>
          </w:p>
        </w:tc>
        <w:tc>
          <w:tcPr>
            <w:tcW w:w="1774"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7FD998AC">
            <w:pPr>
              <w:keepNext/>
              <w:keepLines/>
              <w:spacing w:line="240" w:lineRule="atLeast"/>
              <w:jc w:val="center"/>
              <w:outlineLvl w:val="3"/>
              <w:rPr>
                <w:rFonts w:ascii="宋体" w:eastAsia="宋体" w:hAnsi="宋体" w:cs="仿宋"/>
                <w:b/>
                <w:bCs/>
                <w:szCs w:val="21"/>
              </w:rPr>
            </w:pPr>
            <w:r>
              <w:rPr>
                <w:rFonts w:ascii="宋体" w:eastAsia="宋体" w:hAnsi="宋体" w:cs="仿宋" w:hint="eastAsia"/>
                <w:b/>
                <w:bCs/>
                <w:szCs w:val="21"/>
              </w:rPr>
              <w:t>长水机场</w:t>
            </w:r>
          </w:p>
          <w:p w14:paraId="116C86AE">
            <w:pPr>
              <w:spacing w:line="240" w:lineRule="atLeast"/>
              <w:jc w:val="center"/>
              <w:rPr>
                <w:rFonts w:ascii="宋体" w:eastAsia="宋体" w:hAnsi="宋体"/>
                <w:szCs w:val="21"/>
              </w:rPr>
            </w:pPr>
            <w:r>
              <w:rPr>
                <w:rFonts w:ascii="宋体" w:eastAsia="宋体" w:hAnsi="宋体" w:cs="仿宋" w:hint="eastAsia"/>
                <w:szCs w:val="21"/>
              </w:rPr>
              <w:t>距离3公里</w:t>
            </w:r>
          </w:p>
        </w:tc>
        <w:tc>
          <w:tcPr>
            <w:tcW w:w="1455" w:type="dxa"/>
            <w:tcBorders>
              <w:top w:val="single" w:sz="4" w:space="0" w:color="000000"/>
              <w:left w:val="single" w:sz="4" w:space="0" w:color="000000"/>
              <w:bottom w:val="single" w:sz="4" w:space="0" w:color="000000"/>
              <w:right w:val="single" w:sz="4" w:space="0" w:color="000000"/>
            </w:tcBorders>
            <w:noWrap w:val="0"/>
            <w:tcMar>
              <w:top w:w="15" w:type="dxa"/>
              <w:left w:w="15" w:type="dxa"/>
              <w:right w:w="15" w:type="dxa"/>
            </w:tcMar>
            <w:vAlign w:val="center"/>
          </w:tcPr>
          <w:p w14:paraId="2F361935">
            <w:pPr>
              <w:widowControl/>
              <w:spacing w:line="240" w:lineRule="atLeast"/>
              <w:jc w:val="center"/>
              <w:textAlignment w:val="center"/>
              <w:rPr>
                <w:rFonts w:ascii="宋体" w:eastAsia="宋体" w:hAnsi="宋体" w:cs="仿宋"/>
                <w:color w:val="000000"/>
                <w:szCs w:val="21"/>
              </w:rPr>
            </w:pPr>
            <w:r>
              <w:rPr>
                <w:rFonts w:ascii="宋体" w:eastAsia="宋体" w:hAnsi="宋体" w:cs="仿宋" w:hint="eastAsia"/>
                <w:color w:val="000000"/>
                <w:szCs w:val="21"/>
              </w:rPr>
              <w:t>次日昆明部分支线市趟一频</w:t>
            </w:r>
          </w:p>
        </w:tc>
      </w:tr>
    </w:tbl>
    <w:p w14:paraId="2E0A371A">
      <w:pPr>
        <w:widowControl/>
        <w:numPr>
          <w:ilvl w:val="0"/>
          <w:numId w:val="1"/>
        </w:numPr>
        <w:tabs>
          <w:tab w:val="left" w:pos="540"/>
          <w:tab w:val="clear" w:pos="720"/>
        </w:tabs>
        <w:autoSpaceDE w:val="0"/>
        <w:autoSpaceDN w:val="0"/>
        <w:spacing w:before="312" w:beforeLines="100" w:after="156" w:afterLines="50" w:line="240" w:lineRule="atLeast"/>
        <w:ind w:left="539" w:right="-23" w:hanging="539"/>
        <w:textAlignment w:val="bottom"/>
        <w:rPr>
          <w:rFonts w:ascii="宋体" w:eastAsia="宋体" w:hAnsi="宋体" w:cs="宋体" w:hint="eastAsia"/>
          <w:b/>
          <w:sz w:val="24"/>
        </w:rPr>
      </w:pPr>
      <w:r>
        <w:rPr>
          <w:rFonts w:ascii="宋体" w:eastAsia="宋体" w:hAnsi="宋体" w:cs="宋体" w:hint="eastAsia"/>
          <w:b/>
          <w:sz w:val="24"/>
        </w:rPr>
        <w:t>供应商资格条件：</w:t>
      </w:r>
    </w:p>
    <w:p w14:paraId="7FE1DC05">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1、供应商必须是在中华人民共和国境内（港澳台除外）依法注册的、具有独立法人资格的、能独立承担民事责任的单位（如为分支机构参与响应的，须提供总公司和分公司营业执照副本扫描件和具备法人资格的总公司为其出具的授权书）。</w:t>
      </w:r>
    </w:p>
    <w:p w14:paraId="4C42029D">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2、供应商应为航空运输代理商。标包1须具备泸州云龙机场集团有限公司货物运输代理资质证明；标包2须具备重庆机场集团有限公司江北机场货物运输代理资质证明。响应时按标包提供与航空公司之间签定有效合同以及盖有已经签定有效合同的航空公司戳记的《航空货运结算单》，或代理资质授权相关证明文件（覆盖本次响应的所有航线）。</w:t>
      </w:r>
    </w:p>
    <w:p w14:paraId="17221C8E">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3、供应商必须承诺无条件遵守邮政企业对外包服务质量的评价考核要求，并接受相应的违规处罚措施。在合同期内若供应商后评估结果被评定为D级，邮政企业有权提前终止合同；对于供应商发生违约或违规行为的，邮政企业有权视情节严重程度直接实施经济责任考核或终止合同切换外包供应商。</w:t>
      </w:r>
    </w:p>
    <w:p w14:paraId="28CC2059">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4、供应商须具备增值税一般纳税人资格，能开具增值税专用发票。</w:t>
      </w:r>
    </w:p>
    <w:p w14:paraId="386FE8E2">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5、企业法定代表人或负责人为同一人或者存在控股、管理关系的不同供应商，不得同时参加本项目同一包的投标。</w:t>
      </w:r>
    </w:p>
    <w:p w14:paraId="37D30ED1">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5841D0F">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7、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3C87D050">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8、被中国邮政集团有限公司四川省分公司列入黑名单且在有效期内的供应商，均无资格参加本项目的采购活动。(以采购人提供名单为准）。</w:t>
      </w:r>
    </w:p>
    <w:p w14:paraId="53E9E53F">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9、本项目不接受联合体投标，不允许转包、分包。</w:t>
      </w:r>
    </w:p>
    <w:p w14:paraId="6B58298A">
      <w:pPr>
        <w:pStyle w:val="BodyTextFirstIndent2"/>
        <w:ind w:left="0" w:firstLine="480" w:leftChars="0"/>
        <w:rPr>
          <w:rFonts w:ascii="宋体" w:eastAsia="宋体" w:hAnsi="宋体" w:cs="宋体" w:hint="eastAsia"/>
          <w:bCs/>
          <w:sz w:val="24"/>
        </w:rPr>
      </w:pPr>
      <w:r>
        <w:rPr>
          <w:rFonts w:ascii="宋体" w:eastAsia="宋体" w:hAnsi="宋体" w:cs="宋体" w:hint="eastAsia"/>
          <w:bCs/>
          <w:sz w:val="24"/>
        </w:rPr>
        <w:t>10、本项目采用电子开标方式，递交投应答文件的设备需为投标人自主可控的电脑终端设备，不得与其他潜在供应商使用同一台电脑递交应答文件。如开标/评审后发现不同应答人上传投标（应答）文件的网卡信息/MAC地址、CPU信息/CPUID信息同时完全一致的，对本项目该应答人应答的标包予以否决,并将对应供应商列入四川邮政省分公司采购供应商黑名单。</w:t>
      </w:r>
    </w:p>
    <w:p w14:paraId="171450BD">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hint="eastAsia"/>
          <w:b/>
          <w:sz w:val="24"/>
        </w:rPr>
      </w:pPr>
      <w:r>
        <w:rPr>
          <w:rFonts w:ascii="宋体" w:eastAsia="宋体" w:hAnsi="宋体" w:cs="宋体" w:hint="eastAsia"/>
          <w:b/>
          <w:sz w:val="24"/>
        </w:rPr>
        <w:t>竞争性谈判文件的获取方式：</w:t>
      </w:r>
    </w:p>
    <w:p w14:paraId="46DDD0D5">
      <w:pPr>
        <w:widowControl/>
        <w:autoSpaceDE w:val="0"/>
        <w:autoSpaceDN w:val="0"/>
        <w:spacing w:after="156" w:afterLines="50" w:line="240" w:lineRule="atLeast"/>
        <w:ind w:left="284" w:right="284"/>
        <w:textAlignment w:val="bottom"/>
        <w:rPr>
          <w:rFonts w:ascii="宋体" w:eastAsia="宋体" w:hAnsi="宋体" w:cs="宋体" w:hint="eastAsia"/>
          <w:b/>
          <w:bCs/>
          <w:sz w:val="24"/>
        </w:rPr>
      </w:pPr>
      <w:r>
        <w:rPr>
          <w:rFonts w:ascii="宋体" w:eastAsia="宋体" w:hAnsi="宋体" w:cs="宋体" w:hint="eastAsia"/>
          <w:b/>
          <w:bCs/>
          <w:sz w:val="24"/>
        </w:rPr>
        <w:t>（一）办理CA证书</w:t>
      </w:r>
    </w:p>
    <w:p w14:paraId="4421A6D2">
      <w:pPr>
        <w:widowControl/>
        <w:autoSpaceDE w:val="0"/>
        <w:autoSpaceDN w:val="0"/>
        <w:spacing w:after="156" w:afterLines="50" w:line="240" w:lineRule="atLeast"/>
        <w:ind w:left="284" w:right="284" w:firstLine="362" w:firstLineChars="151"/>
        <w:textAlignment w:val="bottom"/>
        <w:rPr>
          <w:rFonts w:ascii="宋体" w:eastAsia="宋体" w:hAnsi="宋体" w:cs="宋体" w:hint="eastAsia"/>
          <w:spacing w:val="-4"/>
          <w:kern w:val="0"/>
          <w:sz w:val="24"/>
        </w:rPr>
      </w:pPr>
      <w:r>
        <w:rPr>
          <w:rFonts w:ascii="宋体" w:eastAsia="宋体" w:hAnsi="宋体" w:cs="宋体" w:hint="eastAsia"/>
          <w:sz w:val="24"/>
        </w:rPr>
        <w:t>1.登录</w:t>
      </w:r>
      <w:r>
        <w:rPr>
          <w:rFonts w:ascii="宋体" w:eastAsia="宋体" w:hAnsi="宋体" w:cs="宋体" w:hint="eastAsia"/>
          <w:bCs/>
          <w:kern w:val="0"/>
          <w:sz w:val="24"/>
        </w:rPr>
        <w:t>“中国邮政电子采购与供应平台”</w:t>
      </w:r>
      <w:r>
        <w:rPr>
          <w:rFonts w:ascii="宋体" w:eastAsia="宋体" w:hAnsi="宋体" w:cs="宋体" w:hint="eastAsia"/>
          <w:spacing w:val="-4"/>
          <w:kern w:val="0"/>
          <w:sz w:val="24"/>
        </w:rPr>
        <w:t xml:space="preserve">（https://cg.11185.cn）办理CA证书。                                                  </w:t>
      </w:r>
    </w:p>
    <w:p w14:paraId="61233E3E">
      <w:pPr>
        <w:widowControl/>
        <w:autoSpaceDE w:val="0"/>
        <w:autoSpaceDN w:val="0"/>
        <w:spacing w:after="156" w:afterLines="50" w:line="240" w:lineRule="atLeast"/>
        <w:ind w:left="284" w:right="284" w:firstLine="362" w:firstLineChars="151"/>
        <w:textAlignment w:val="bottom"/>
        <w:rPr>
          <w:rFonts w:ascii="宋体" w:eastAsia="宋体" w:hAnsi="宋体" w:cs="宋体" w:hint="eastAsia"/>
          <w:sz w:val="24"/>
        </w:rPr>
      </w:pPr>
      <w:r>
        <w:rPr>
          <w:rFonts w:ascii="宋体" w:eastAsia="宋体" w:hAnsi="宋体" w:cs="宋体" w:hint="eastAsia"/>
          <w:sz w:val="24"/>
        </w:rPr>
        <w:t>2.流程：注册→登录→【CA办理】→查找对应项目→报名→填写相关信息→审核→下载竞争性谈判文件。</w:t>
      </w:r>
    </w:p>
    <w:p w14:paraId="0931AD93">
      <w:pPr>
        <w:widowControl/>
        <w:autoSpaceDE w:val="0"/>
        <w:autoSpaceDN w:val="0"/>
        <w:spacing w:after="156" w:afterLines="50" w:line="240" w:lineRule="atLeast"/>
        <w:ind w:left="284" w:right="284" w:firstLine="362" w:firstLineChars="151"/>
        <w:textAlignment w:val="bottom"/>
        <w:rPr>
          <w:rFonts w:ascii="宋体" w:eastAsia="宋体" w:hAnsi="宋体" w:cs="宋体" w:hint="eastAsia"/>
          <w:spacing w:val="-4"/>
          <w:kern w:val="0"/>
          <w:sz w:val="24"/>
        </w:rPr>
      </w:pPr>
      <w:r>
        <w:rPr>
          <w:rFonts w:ascii="宋体" w:eastAsia="宋体" w:hAnsi="宋体" w:cs="宋体" w:hint="eastAsia"/>
          <w:sz w:val="24"/>
        </w:rPr>
        <w:t>3.</w:t>
      </w:r>
      <w:r>
        <w:rPr>
          <w:rFonts w:ascii="宋体" w:eastAsia="宋体" w:hAnsi="宋体" w:cs="宋体" w:hint="eastAsia"/>
          <w:spacing w:val="-4"/>
          <w:kern w:val="0"/>
          <w:sz w:val="24"/>
        </w:rPr>
        <w:t>CA证书办理、“</w:t>
      </w:r>
      <w:r>
        <w:rPr>
          <w:rFonts w:ascii="宋体" w:eastAsia="宋体" w:hAnsi="宋体" w:cs="宋体" w:hint="eastAsia"/>
          <w:bCs/>
          <w:kern w:val="0"/>
          <w:sz w:val="24"/>
        </w:rPr>
        <w:t>中国邮政电子采购与供应平台”</w:t>
      </w:r>
      <w:r>
        <w:rPr>
          <w:rFonts w:ascii="宋体" w:eastAsia="宋体" w:hAnsi="宋体" w:cs="宋体" w:hint="eastAsia"/>
          <w:spacing w:val="-4"/>
          <w:kern w:val="0"/>
          <w:sz w:val="24"/>
        </w:rPr>
        <w:t>操作相关事宜请下载“平台首页</w:t>
      </w:r>
      <w:r>
        <w:rPr>
          <w:rFonts w:ascii="宋体" w:eastAsia="宋体" w:hAnsi="宋体" w:cs="宋体" w:hint="eastAsia"/>
          <w:sz w:val="24"/>
        </w:rPr>
        <w:t>—</w:t>
      </w:r>
      <w:r>
        <w:rPr>
          <w:rFonts w:ascii="宋体" w:eastAsia="宋体" w:hAnsi="宋体" w:cs="宋体" w:hint="eastAsia"/>
          <w:spacing w:val="-4"/>
          <w:kern w:val="0"/>
          <w:sz w:val="24"/>
        </w:rPr>
        <w:t>用户中心</w:t>
      </w:r>
      <w:r>
        <w:rPr>
          <w:rFonts w:ascii="宋体" w:eastAsia="宋体" w:hAnsi="宋体" w:cs="宋体" w:hint="eastAsia"/>
          <w:sz w:val="24"/>
        </w:rPr>
        <w:t>—</w:t>
      </w:r>
      <w:r>
        <w:rPr>
          <w:rFonts w:ascii="宋体" w:eastAsia="宋体" w:hAnsi="宋体" w:cs="宋体" w:hint="eastAsia"/>
          <w:spacing w:val="-4"/>
          <w:kern w:val="0"/>
          <w:sz w:val="24"/>
        </w:rPr>
        <w:t>下载中心</w:t>
      </w:r>
      <w:r>
        <w:rPr>
          <w:rFonts w:ascii="宋体" w:eastAsia="宋体" w:hAnsi="宋体" w:cs="宋体" w:hint="eastAsia"/>
          <w:sz w:val="24"/>
        </w:rPr>
        <w:t>—下载：</w:t>
      </w:r>
      <w:r>
        <w:rPr>
          <w:rFonts w:ascii="宋体" w:eastAsia="宋体" w:hAnsi="宋体" w:cs="宋体" w:hint="eastAsia"/>
          <w:bCs/>
          <w:kern w:val="0"/>
          <w:sz w:val="24"/>
        </w:rPr>
        <w:t>中国邮政电子采购与供应平台操作手册-电子采购分册-供应商</w:t>
      </w:r>
      <w:r>
        <w:rPr>
          <w:rFonts w:ascii="宋体" w:eastAsia="宋体" w:hAnsi="宋体" w:cs="宋体" w:hint="eastAsia"/>
          <w:spacing w:val="-4"/>
          <w:kern w:val="0"/>
          <w:sz w:val="24"/>
        </w:rPr>
        <w:t>”，或可联系客服电话400-709-1099 (周一～周五9:00-17:00）。</w:t>
      </w:r>
    </w:p>
    <w:p w14:paraId="4AE244EF">
      <w:pPr>
        <w:widowControl/>
        <w:tabs>
          <w:tab w:val="left" w:pos="0"/>
        </w:tabs>
        <w:autoSpaceDE w:val="0"/>
        <w:autoSpaceDN w:val="0"/>
        <w:spacing w:after="156" w:afterLines="50" w:line="240" w:lineRule="atLeast"/>
        <w:ind w:left="284" w:right="284"/>
        <w:textAlignment w:val="bottom"/>
        <w:rPr>
          <w:rFonts w:ascii="宋体" w:eastAsia="宋体" w:hAnsi="宋体" w:cs="宋体" w:hint="eastAsia"/>
          <w:b/>
          <w:bCs/>
          <w:sz w:val="24"/>
        </w:rPr>
      </w:pPr>
      <w:r>
        <w:rPr>
          <w:rFonts w:ascii="宋体" w:eastAsia="宋体" w:hAnsi="宋体" w:cs="宋体" w:hint="eastAsia"/>
          <w:b/>
          <w:bCs/>
          <w:sz w:val="24"/>
        </w:rPr>
        <w:t>（二）获取竞争性谈判文件</w:t>
      </w:r>
    </w:p>
    <w:p w14:paraId="4EBE521F">
      <w:pPr>
        <w:widowControl/>
        <w:autoSpaceDE w:val="0"/>
        <w:autoSpaceDN w:val="0"/>
        <w:spacing w:after="156" w:afterLines="50"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1.获取文件流程：进入平台—注册并办理CA—（审批通过）—选择参加谈判的项目—购买竞争性谈判文件—填写并上传订单信息（支付凭证）—（审批通过）—下载竞争性谈判文件（具体参照平台页面右下角“供应商操作指南”）。</w:t>
      </w:r>
    </w:p>
    <w:p w14:paraId="590BCB50">
      <w:pPr>
        <w:widowControl/>
        <w:autoSpaceDE w:val="0"/>
        <w:autoSpaceDN w:val="0"/>
        <w:spacing w:after="156" w:afterLines="50"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2.竞争性谈判文件自2025年06月28日至2025年7月02日每日上午9:00时至12:00时，下午14:00时至17:00时（北京时间，下同）,在中国邮政集团电子采购平台(https://cg.11185.cn)进行网络报名，上传报名资料文件后电话联系采购代理公司确认，经审核通过后支付标书费并获取</w:t>
      </w:r>
      <w:r>
        <w:rPr>
          <w:rFonts w:ascii="宋体" w:eastAsia="宋体" w:hAnsi="宋体" w:cs="宋体" w:hint="eastAsia"/>
          <w:b/>
          <w:bCs/>
          <w:sz w:val="24"/>
        </w:rPr>
        <w:t>“甘孜州分公司邮运驾驶业务外包项目”</w:t>
      </w:r>
      <w:r>
        <w:rPr>
          <w:rFonts w:ascii="宋体" w:eastAsia="宋体" w:hAnsi="宋体" w:cs="宋体" w:hint="eastAsia"/>
          <w:sz w:val="24"/>
        </w:rPr>
        <w:t>竞争性谈判文件。竞争性谈判文件售价：人民币100元/包（竞争性谈判文件售后不退,谈判资格不能转让）。</w:t>
      </w:r>
    </w:p>
    <w:p w14:paraId="78D45C65">
      <w:pPr>
        <w:widowControl/>
        <w:autoSpaceDE w:val="0"/>
        <w:autoSpaceDN w:val="0"/>
        <w:spacing w:after="156" w:afterLines="50"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3.获取谈判文件供须商提供以下资料：</w:t>
      </w:r>
    </w:p>
    <w:p w14:paraId="7AFDF181">
      <w:pPr>
        <w:widowControl/>
        <w:autoSpaceDE w:val="0"/>
        <w:autoSpaceDN w:val="0"/>
        <w:spacing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（1）委托代理人身份证复印件；</w:t>
      </w:r>
    </w:p>
    <w:p w14:paraId="09318C40">
      <w:pPr>
        <w:widowControl/>
        <w:autoSpaceDE w:val="0"/>
        <w:autoSpaceDN w:val="0"/>
        <w:spacing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（2）单位介绍信或法人授权委托书（注明联系电话、电子邮箱）；</w:t>
      </w:r>
    </w:p>
    <w:p w14:paraId="1DE52B1D">
      <w:pPr>
        <w:widowControl/>
        <w:autoSpaceDE w:val="0"/>
        <w:autoSpaceDN w:val="0"/>
        <w:spacing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（3）营业执照。</w:t>
      </w:r>
    </w:p>
    <w:p w14:paraId="494A338A">
      <w:pPr>
        <w:widowControl/>
        <w:autoSpaceDE w:val="0"/>
        <w:autoSpaceDN w:val="0"/>
        <w:spacing w:line="240" w:lineRule="atLeast"/>
        <w:ind w:left="284" w:right="284" w:firstLine="480" w:firstLineChars="200"/>
        <w:textAlignment w:val="bottom"/>
        <w:rPr>
          <w:rFonts w:ascii="宋体" w:eastAsia="宋体" w:hAnsi="宋体" w:cs="宋体" w:hint="eastAsia"/>
          <w:sz w:val="24"/>
        </w:rPr>
      </w:pPr>
      <w:r>
        <w:rPr>
          <w:rFonts w:ascii="宋体" w:eastAsia="宋体" w:hAnsi="宋体" w:cs="宋体" w:hint="eastAsia"/>
          <w:sz w:val="24"/>
        </w:rPr>
        <w:t>注：供应商须在“中国邮政电子采购与供应平台”（网址：https://cg.11185.cn）完成“下载竞争性谈判文件”的操作。</w:t>
      </w:r>
    </w:p>
    <w:p w14:paraId="44D94A02">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hint="eastAsia"/>
          <w:b/>
          <w:sz w:val="24"/>
        </w:rPr>
      </w:pPr>
      <w:r>
        <w:rPr>
          <w:rFonts w:ascii="宋体" w:eastAsia="宋体" w:hAnsi="宋体" w:cs="宋体" w:hint="eastAsia"/>
          <w:b/>
          <w:sz w:val="24"/>
        </w:rPr>
        <w:t>响应文件的递交：</w:t>
      </w:r>
    </w:p>
    <w:p w14:paraId="71FA15FF">
      <w:pPr>
        <w:pStyle w:val="BodyTextFirstIndent2"/>
        <w:ind w:left="0" w:firstLine="480" w:leftChars="0"/>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b/>
          <w:sz w:val="24"/>
        </w:rPr>
        <w:t>递交平台、递交时间及签到：线上电子版与纸质版谈判响应文件递交的截止时间均为20</w:t>
      </w:r>
      <w:r>
        <w:rPr>
          <w:rFonts w:ascii="宋体" w:eastAsia="宋体" w:hAnsi="宋体" w:cs="宋体"/>
          <w:b/>
          <w:sz w:val="24"/>
        </w:rPr>
        <w:t>2</w:t>
      </w:r>
      <w:r>
        <w:rPr>
          <w:rFonts w:ascii="宋体" w:eastAsia="宋体" w:hAnsi="宋体" w:cs="宋体" w:hint="eastAsia"/>
          <w:b/>
          <w:sz w:val="24"/>
        </w:rPr>
        <w:t>4年7月07日上午</w:t>
      </w:r>
      <w:r>
        <w:rPr>
          <w:rFonts w:ascii="宋体" w:eastAsia="宋体" w:hAnsi="宋体" w:cs="宋体"/>
          <w:b/>
          <w:sz w:val="24"/>
        </w:rPr>
        <w:t>10</w:t>
      </w:r>
      <w:r>
        <w:rPr>
          <w:rFonts w:ascii="宋体" w:eastAsia="宋体" w:hAnsi="宋体" w:cs="宋体" w:hint="eastAsia"/>
          <w:b/>
          <w:sz w:val="24"/>
        </w:rPr>
        <w:t>:</w:t>
      </w:r>
      <w:r>
        <w:rPr>
          <w:rFonts w:ascii="宋体" w:eastAsia="宋体" w:hAnsi="宋体" w:cs="宋体"/>
          <w:b/>
          <w:sz w:val="24"/>
        </w:rPr>
        <w:t>00</w:t>
      </w:r>
      <w:r>
        <w:rPr>
          <w:rFonts w:ascii="宋体" w:eastAsia="宋体" w:hAnsi="宋体" w:cs="宋体" w:hint="eastAsia"/>
          <w:b/>
          <w:sz w:val="24"/>
        </w:rPr>
        <w:t>（北京时间），</w:t>
      </w:r>
      <w:r>
        <w:rPr>
          <w:rFonts w:ascii="宋体" w:eastAsia="宋体" w:hAnsi="宋体" w:cs="宋体" w:hint="eastAsia"/>
          <w:sz w:val="24"/>
        </w:rPr>
        <w:t>供应商应在截止时间前通过“中国邮政电子采购与供应平台”（网址：https://cg.11185.cn）递交加密的线上电子版谈判响应文件，并在开标前（同响应文件递交截止时间）完成线下和线上的“签到”流程。供应商须自行准备签到、解密所需CA、电脑等必备设备。</w:t>
      </w:r>
    </w:p>
    <w:p w14:paraId="76042678">
      <w:pPr>
        <w:pStyle w:val="BodyTextFirstIndent2"/>
        <w:spacing w:after="156" w:afterLines="50" w:line="240" w:lineRule="atLeast"/>
        <w:ind w:left="0" w:right="284" w:firstLine="480" w:leftChars="0"/>
        <w:rPr>
          <w:rFonts w:ascii="宋体" w:eastAsia="宋体" w:hAnsi="宋体" w:cs="宋体" w:hint="eastAsia"/>
          <w:sz w:val="24"/>
        </w:rPr>
      </w:pPr>
      <w:r>
        <w:rPr>
          <w:rFonts w:ascii="宋体" w:eastAsia="宋体" w:hAnsi="宋体" w:cs="宋体" w:hint="eastAsia"/>
          <w:bCs/>
          <w:kern w:val="0"/>
          <w:sz w:val="24"/>
        </w:rPr>
        <w:t>（2）递交及解密地点：</w:t>
      </w:r>
      <w:r>
        <w:rPr>
          <w:rFonts w:ascii="宋体" w:eastAsia="宋体" w:hAnsi="宋体" w:cs="宋体" w:hint="eastAsia"/>
          <w:b/>
          <w:bCs/>
          <w:kern w:val="0"/>
          <w:sz w:val="24"/>
          <w:u w:val="single"/>
        </w:rPr>
        <w:t>成都市高新区吉泰五路88号花样年香年广场T3三楼</w:t>
      </w:r>
      <w:r>
        <w:rPr>
          <w:rFonts w:ascii="宋体" w:eastAsia="宋体" w:hAnsi="宋体" w:cs="宋体" w:hint="eastAsia"/>
          <w:bCs/>
          <w:kern w:val="0"/>
          <w:sz w:val="24"/>
        </w:rPr>
        <w:t>。供应商须派代表当面递交纸质版响应文件，并且通过制作线上电子版响应文件的电脑解密线上电子版响应文件，保证网络畅通、运行环境良好、介质完好等。</w:t>
      </w:r>
      <w:r>
        <w:rPr>
          <w:rFonts w:ascii="宋体" w:eastAsia="宋体" w:hAnsi="宋体" w:cs="宋体" w:hint="eastAsia"/>
          <w:sz w:val="24"/>
        </w:rPr>
        <w:t>逾期递交的纸质版和线上电子版响应文件以及不符合规定的纸质版和线上电子版响应文件将被拒绝。</w:t>
      </w:r>
    </w:p>
    <w:p w14:paraId="6A4E2C6B">
      <w:pPr>
        <w:pStyle w:val="BodyTextFirstIndent2"/>
        <w:spacing w:after="156" w:afterLines="50" w:line="240" w:lineRule="atLeast"/>
        <w:ind w:left="0" w:right="284" w:firstLine="480" w:leftChars="0"/>
        <w:rPr>
          <w:rFonts w:ascii="宋体" w:eastAsia="宋体" w:hAnsi="宋体" w:cs="宋体" w:hint="eastAsia"/>
          <w:bCs/>
          <w:kern w:val="0"/>
          <w:sz w:val="24"/>
        </w:rPr>
      </w:pPr>
      <w:r>
        <w:rPr>
          <w:rFonts w:ascii="宋体" w:eastAsia="宋体" w:hAnsi="宋体" w:cs="宋体" w:hint="eastAsia"/>
          <w:sz w:val="24"/>
        </w:rPr>
        <w:t>（3）线上电子版响应文件加密、解密</w:t>
      </w:r>
      <w:r>
        <w:rPr>
          <w:rFonts w:ascii="宋体" w:eastAsia="宋体" w:hAnsi="宋体" w:cs="宋体" w:hint="eastAsia"/>
          <w:bCs/>
          <w:kern w:val="0"/>
          <w:sz w:val="24"/>
        </w:rPr>
        <w:t>：供应商须在开标前对“中国邮政电子采购与供应平台”（网址：https://cg.11185.cn）递交的线上电子版响应文件进行加密。供应商须在平台下载《中国邮政投标管家》工具结合CA证书，进行线上电子版响应文件的编制，并在开标前进行加密后上传至平台。开标时，</w:t>
      </w:r>
      <w:r>
        <w:rPr>
          <w:rFonts w:ascii="宋体" w:eastAsia="宋体" w:hAnsi="宋体" w:cs="宋体" w:hint="eastAsia"/>
          <w:sz w:val="24"/>
        </w:rPr>
        <w:t>尽快使用CA证书完成线上电子版响应文件的解密</w:t>
      </w:r>
      <w:r>
        <w:rPr>
          <w:rFonts w:ascii="宋体" w:eastAsia="宋体" w:hAnsi="宋体" w:cs="宋体" w:hint="eastAsia"/>
          <w:bCs/>
          <w:kern w:val="0"/>
          <w:sz w:val="24"/>
        </w:rPr>
        <w:t>。</w:t>
      </w:r>
    </w:p>
    <w:p w14:paraId="59E01D28">
      <w:pPr>
        <w:pStyle w:val="BodyTextFirstIndent2"/>
        <w:spacing w:after="156" w:afterLines="50" w:line="240" w:lineRule="atLeast"/>
        <w:ind w:left="0" w:right="284" w:firstLine="480" w:leftChars="0"/>
        <w:rPr>
          <w:rFonts w:ascii="宋体" w:eastAsia="宋体" w:hAnsi="宋体" w:cs="宋体" w:hint="eastAsia"/>
          <w:sz w:val="24"/>
        </w:rPr>
      </w:pPr>
      <w:r>
        <w:rPr>
          <w:rFonts w:ascii="宋体" w:eastAsia="宋体" w:hAnsi="宋体" w:cs="宋体" w:hint="eastAsia"/>
          <w:sz w:val="24"/>
        </w:rPr>
        <w:t>（4）电子版响应文件与纸质版响应文件内容和报价必须相同。竞争性谈判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5F10D184">
      <w:pPr>
        <w:pStyle w:val="BodyTextFirstIndent2"/>
        <w:spacing w:after="156" w:afterLines="50" w:line="240" w:lineRule="atLeast"/>
        <w:ind w:left="284" w:right="284" w:firstLine="0" w:leftChars="0" w:firstLineChars="0"/>
        <w:rPr>
          <w:rFonts w:ascii="宋体" w:eastAsia="宋体" w:hAnsi="宋体" w:cs="宋体" w:hint="eastAsia"/>
          <w:bCs/>
          <w:kern w:val="0"/>
          <w:sz w:val="24"/>
        </w:rPr>
      </w:pPr>
      <w:r>
        <w:rPr>
          <w:rFonts w:ascii="宋体" w:eastAsia="宋体" w:hAnsi="宋体" w:cs="宋体" w:hint="eastAsia"/>
          <w:bCs/>
          <w:kern w:val="0"/>
          <w:sz w:val="24"/>
        </w:rPr>
        <w:t>注：</w:t>
      </w:r>
    </w:p>
    <w:p w14:paraId="2333B520">
      <w:pPr>
        <w:pStyle w:val="BodyTextFirstIndent2"/>
        <w:numPr>
          <w:ilvl w:val="0"/>
          <w:numId w:val="2"/>
        </w:numPr>
        <w:spacing w:after="156" w:afterLines="5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线上电子版响应文件指：按竞争性谈判文件要求通过《中国邮政投标管家》工具编制、加密、上传至“中国邮政电子采购与供应平台”（网址：https://cg.11185.cn）的电子版响应文件。</w:t>
      </w:r>
    </w:p>
    <w:p w14:paraId="0E2C5123">
      <w:pPr>
        <w:pStyle w:val="BodyTextFirstIndent2"/>
        <w:numPr>
          <w:ilvl w:val="0"/>
          <w:numId w:val="2"/>
        </w:numPr>
        <w:spacing w:after="156" w:afterLines="5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纸质版响应文件指：按竞争性谈判文件要求制作的纸质打印版响应文件。</w:t>
      </w:r>
    </w:p>
    <w:p w14:paraId="4158DE9C">
      <w:pPr>
        <w:widowControl/>
        <w:numPr>
          <w:ilvl w:val="0"/>
          <w:numId w:val="2"/>
        </w:numPr>
        <w:autoSpaceDE w:val="0"/>
        <w:autoSpaceDN w:val="0"/>
        <w:spacing w:after="156" w:afterLines="50" w:line="240" w:lineRule="atLeast"/>
        <w:ind w:right="284" w:firstLine="480" w:firstLineChars="200"/>
        <w:textAlignment w:val="bottom"/>
        <w:rPr>
          <w:rFonts w:ascii="宋体" w:eastAsia="宋体" w:hAnsi="宋体" w:cs="宋体" w:hint="eastAsia"/>
          <w:sz w:val="24"/>
        </w:rPr>
      </w:pPr>
      <w:r>
        <w:rPr>
          <w:rFonts w:ascii="宋体" w:eastAsia="宋体" w:hAnsi="宋体" w:cs="宋体" w:hint="eastAsia"/>
          <w:sz w:val="24"/>
        </w:rPr>
        <w:t>供应商须派代表当面递交纸质版响应文件。采购人不接受以邮寄、传真、电子邮件等方式递交的响应文件。逾期或不符合规定的响应文件恕不接受。</w:t>
      </w:r>
    </w:p>
    <w:p w14:paraId="5F0AF6B3">
      <w:pPr>
        <w:widowControl/>
        <w:numPr>
          <w:ilvl w:val="0"/>
          <w:numId w:val="2"/>
        </w:numPr>
        <w:autoSpaceDE w:val="0"/>
        <w:autoSpaceDN w:val="0"/>
        <w:spacing w:after="156" w:afterLines="50" w:line="240" w:lineRule="atLeast"/>
        <w:ind w:right="284" w:firstLine="480" w:firstLineChars="200"/>
        <w:textAlignment w:val="bottom"/>
        <w:rPr>
          <w:rFonts w:ascii="宋体" w:eastAsia="宋体" w:hAnsi="宋体" w:cs="宋体" w:hint="eastAsia"/>
          <w:b/>
          <w:sz w:val="24"/>
        </w:rPr>
      </w:pPr>
      <w:r>
        <w:rPr>
          <w:rFonts w:ascii="宋体" w:eastAsia="宋体" w:hAnsi="宋体" w:cs="宋体" w:hint="eastAsia"/>
          <w:b/>
          <w:sz w:val="24"/>
        </w:rPr>
        <w:t>响应文件须以两种方式均按时递交完成方可生效，仅在线上或者线下单边递交响应文件视为无效响应。</w:t>
      </w:r>
    </w:p>
    <w:p w14:paraId="0A65E0D4">
      <w:pPr>
        <w:keepNext/>
        <w:widowControl/>
        <w:numPr>
          <w:ilvl w:val="0"/>
          <w:numId w:val="1"/>
        </w:numPr>
        <w:tabs>
          <w:tab w:val="left" w:pos="540"/>
          <w:tab w:val="clear" w:pos="720"/>
        </w:tabs>
        <w:autoSpaceDE w:val="0"/>
        <w:autoSpaceDN w:val="0"/>
        <w:spacing w:before="50" w:after="156" w:afterLines="50" w:line="240" w:lineRule="atLeast"/>
        <w:ind w:left="539" w:right="249" w:hanging="539"/>
        <w:textAlignment w:val="bottom"/>
        <w:rPr>
          <w:rFonts w:ascii="宋体" w:eastAsia="宋体" w:hAnsi="宋体" w:cs="宋体" w:hint="eastAsia"/>
          <w:b/>
          <w:sz w:val="24"/>
        </w:rPr>
      </w:pPr>
      <w:r>
        <w:rPr>
          <w:rFonts w:ascii="宋体" w:eastAsia="宋体" w:hAnsi="宋体" w:cs="宋体" w:hint="eastAsia"/>
          <w:b/>
          <w:sz w:val="24"/>
        </w:rPr>
        <w:t xml:space="preserve">发布公告的媒体： </w:t>
      </w:r>
    </w:p>
    <w:p w14:paraId="0384A32B">
      <w:pPr>
        <w:widowControl/>
        <w:tabs>
          <w:tab w:val="left" w:pos="540"/>
        </w:tabs>
        <w:autoSpaceDE w:val="0"/>
        <w:autoSpaceDN w:val="0"/>
        <w:spacing w:after="156" w:afterLines="50" w:line="240" w:lineRule="atLeast"/>
        <w:ind w:right="-20" w:firstLine="480" w:firstLineChars="200"/>
        <w:textAlignment w:val="bottom"/>
        <w:rPr>
          <w:rFonts w:ascii="宋体" w:eastAsia="宋体" w:hAnsi="宋体" w:cs="宋体" w:hint="eastAsia"/>
          <w:sz w:val="24"/>
        </w:rPr>
      </w:pPr>
      <w:r>
        <w:rPr>
          <w:rFonts w:ascii="宋体" w:eastAsia="宋体" w:hAnsi="宋体" w:cs="宋体" w:hint="eastAsia"/>
          <w:sz w:val="24"/>
        </w:rPr>
        <w:t>本次竞争性谈判公告同时在中国邮政集团有限公司官网(www.chinapost.com.cn)、中国邮政电子采购与供应平台（cg.11185.cn）、中国采购与招标网（</w:t>
      </w:r>
      <w:r>
        <w:rPr>
          <w:rFonts w:ascii="宋体" w:eastAsia="宋体" w:hAnsi="宋体" w:cs="宋体"/>
          <w:sz w:val="24"/>
        </w:rPr>
        <w:t>www.chinabidding.com.cn</w:t>
      </w:r>
      <w:r>
        <w:rPr>
          <w:rFonts w:ascii="宋体" w:eastAsia="宋体" w:hAnsi="宋体" w:cs="宋体" w:hint="eastAsia"/>
          <w:sz w:val="24"/>
        </w:rPr>
        <w:t>）发布。</w:t>
      </w:r>
    </w:p>
    <w:p w14:paraId="54F68007">
      <w:pPr>
        <w:widowControl/>
        <w:numPr>
          <w:ilvl w:val="0"/>
          <w:numId w:val="1"/>
        </w:numPr>
        <w:tabs>
          <w:tab w:val="left" w:pos="540"/>
          <w:tab w:val="clear" w:pos="720"/>
        </w:tabs>
        <w:autoSpaceDE w:val="0"/>
        <w:autoSpaceDN w:val="0"/>
        <w:spacing w:after="156" w:afterLines="50" w:line="240" w:lineRule="atLeast"/>
        <w:ind w:left="540" w:right="248" w:hanging="540"/>
        <w:textAlignment w:val="bottom"/>
        <w:rPr>
          <w:rFonts w:ascii="宋体" w:eastAsia="宋体" w:hAnsi="宋体" w:cs="宋体" w:hint="eastAsia"/>
          <w:b/>
          <w:sz w:val="24"/>
        </w:rPr>
      </w:pPr>
      <w:r>
        <w:rPr>
          <w:rFonts w:ascii="宋体" w:eastAsia="宋体" w:hAnsi="宋体" w:cs="宋体" w:hint="eastAsia"/>
          <w:b/>
          <w:sz w:val="24"/>
        </w:rPr>
        <w:t>合同主体说明</w:t>
      </w:r>
    </w:p>
    <w:p w14:paraId="5BB60B92">
      <w:pPr>
        <w:autoSpaceDE w:val="0"/>
        <w:spacing w:after="156" w:afterLines="50" w:line="288" w:lineRule="auto"/>
        <w:ind w:firstLine="480" w:firstLineChars="200"/>
        <w:rPr>
          <w:rFonts w:ascii="宋体" w:eastAsia="宋体" w:hAnsi="宋体" w:cs="宋体" w:hint="eastAsia"/>
          <w:sz w:val="24"/>
        </w:rPr>
      </w:pPr>
      <w:r>
        <w:rPr>
          <w:rFonts w:ascii="宋体" w:eastAsia="宋体" w:hAnsi="宋体" w:cs="宋体" w:hint="eastAsia"/>
          <w:sz w:val="24"/>
        </w:rPr>
        <w:t>本次项目采购人为中国邮政集团有限公司四川省分公司，在成交通知书发出后，由中国邮政集团有限公司泸州市分公司与成交供应商签订合同。</w:t>
      </w:r>
    </w:p>
    <w:p w14:paraId="7CBB0035">
      <w:pPr>
        <w:keepNext/>
        <w:widowControl/>
        <w:numPr>
          <w:ilvl w:val="0"/>
          <w:numId w:val="1"/>
        </w:numPr>
        <w:tabs>
          <w:tab w:val="left" w:pos="540"/>
          <w:tab w:val="clear" w:pos="720"/>
        </w:tabs>
        <w:autoSpaceDE w:val="0"/>
        <w:autoSpaceDN w:val="0"/>
        <w:spacing w:after="156" w:afterLines="50" w:line="240" w:lineRule="atLeast"/>
        <w:ind w:left="539" w:right="249" w:hanging="539"/>
        <w:textAlignment w:val="bottom"/>
        <w:rPr>
          <w:rFonts w:ascii="宋体" w:eastAsia="宋体" w:hAnsi="宋体" w:cs="宋体" w:hint="eastAsia"/>
          <w:b/>
          <w:sz w:val="24"/>
        </w:rPr>
      </w:pPr>
      <w:r>
        <w:rPr>
          <w:rFonts w:ascii="宋体" w:eastAsia="宋体" w:hAnsi="宋体" w:cs="宋体" w:hint="eastAsia"/>
          <w:b/>
          <w:sz w:val="24"/>
        </w:rPr>
        <w:t>联系方式：</w:t>
      </w:r>
    </w:p>
    <w:p w14:paraId="221D9056">
      <w:pPr>
        <w:autoSpaceDE w:val="0"/>
        <w:spacing w:line="288" w:lineRule="auto"/>
        <w:ind w:firstLine="480" w:firstLineChars="200"/>
        <w:rPr>
          <w:rFonts w:ascii="宋体" w:eastAsia="宋体" w:hAnsi="宋体" w:cs="宋体"/>
          <w:b/>
          <w:bCs/>
          <w:sz w:val="24"/>
        </w:rPr>
      </w:pPr>
      <w:r>
        <w:rPr>
          <w:rFonts w:ascii="宋体" w:eastAsia="宋体" w:hAnsi="宋体" w:cs="宋体" w:hint="eastAsia"/>
          <w:b/>
          <w:bCs/>
          <w:sz w:val="24"/>
        </w:rPr>
        <w:t>1.招标代理：成都万安建设项目管理有限公司</w:t>
      </w:r>
    </w:p>
    <w:p w14:paraId="59C866C9">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地    址：成都市高新区吉泰五路88号花样年香年广场T3三楼</w:t>
      </w:r>
    </w:p>
    <w:p w14:paraId="32E8B2C7">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联 系 人：杨女士</w:t>
      </w:r>
    </w:p>
    <w:p w14:paraId="1329E27C">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电    话：15183907710（报名及采购项目相关事宜咨询）</w:t>
      </w:r>
    </w:p>
    <w:p w14:paraId="1776DF21">
      <w:pPr>
        <w:pStyle w:val="a"/>
        <w:spacing w:line="320" w:lineRule="exact"/>
        <w:ind w:firstLine="480" w:firstLineChars="200"/>
        <w:rPr>
          <w:rFonts w:eastAsia="宋体" w:hAnsi="宋体" w:cs="宋体"/>
          <w:b/>
          <w:bCs/>
          <w:sz w:val="24"/>
        </w:rPr>
      </w:pPr>
      <w:r>
        <w:rPr>
          <w:rFonts w:eastAsia="宋体" w:hAnsi="宋体" w:cs="宋体" w:hint="eastAsia"/>
          <w:b/>
          <w:bCs/>
          <w:sz w:val="24"/>
        </w:rPr>
        <w:t>2.中国邮政电子采购平台：https://cg.11185.cn/</w:t>
      </w:r>
    </w:p>
    <w:p w14:paraId="50BB3322">
      <w:pPr>
        <w:pStyle w:val="a"/>
        <w:spacing w:line="320" w:lineRule="exact"/>
        <w:ind w:left="239" w:firstLine="240" w:leftChars="114" w:firstLineChars="100"/>
        <w:rPr>
          <w:rFonts w:eastAsia="宋体" w:hAnsi="宋体" w:cs="宋体"/>
          <w:b/>
          <w:sz w:val="24"/>
        </w:rPr>
      </w:pPr>
      <w:r>
        <w:rPr>
          <w:rFonts w:eastAsia="宋体" w:hAnsi="宋体" w:cs="宋体" w:hint="eastAsia"/>
          <w:b/>
          <w:sz w:val="24"/>
        </w:rPr>
        <w:t>网站注册与操作问题联系客服电话：</w:t>
      </w:r>
      <w:r>
        <w:rPr>
          <w:rFonts w:eastAsia="宋体" w:hAnsi="宋体" w:cs="宋体" w:hint="eastAsia"/>
          <w:b/>
          <w:spacing w:val="-4"/>
          <w:sz w:val="24"/>
        </w:rPr>
        <w:t xml:space="preserve">400-709-1099 </w:t>
      </w:r>
      <w:r>
        <w:rPr>
          <w:rFonts w:eastAsia="宋体" w:hAnsi="宋体" w:cs="宋体" w:hint="eastAsia"/>
          <w:b/>
          <w:sz w:val="24"/>
        </w:rPr>
        <w:t xml:space="preserve"> (周一～周五</w:t>
      </w:r>
      <w:bookmarkStart w:id="0" w:name="_GoBack"/>
      <w:bookmarkEnd w:id="0"/>
      <w:r>
        <w:rPr>
          <w:rFonts w:eastAsia="宋体" w:hAnsi="宋体" w:cs="宋体" w:hint="eastAsia"/>
          <w:b/>
          <w:sz w:val="24"/>
        </w:rPr>
        <w:t>9:00-17:00）；</w:t>
      </w:r>
    </w:p>
    <w:p w14:paraId="31370846">
      <w:pPr>
        <w:ind w:firstLine="240" w:firstLineChars="100"/>
        <w:rPr>
          <w:rFonts w:eastAsia="宋体" w:hint="eastAsia"/>
          <w:lang w:eastAsia="zh-CN"/>
        </w:rPr>
      </w:pPr>
      <w:r>
        <w:rPr>
          <w:rFonts w:eastAsia="宋体" w:hAnsi="宋体" w:cs="宋体" w:hint="eastAsia"/>
          <w:b/>
          <w:sz w:val="24"/>
        </w:rPr>
        <w:t>网站CA客服电话：400-788-8550 (周一～周五9:00-17:00</w:t>
      </w:r>
      <w:r>
        <w:rPr>
          <w:rFonts w:eastAsia="宋体" w:hAnsi="宋体" w:cs="宋体" w:hint="eastAsia"/>
          <w:b/>
          <w:sz w:val="24"/>
          <w:lang w:eastAsia="zh-CN"/>
        </w:rPr>
        <w:t>）</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42"/>
    <w:multiLevelType w:val="multilevel"/>
    <w:tmpl w:val="00000042"/>
    <w:lvl w:ilvl="0">
      <w:start w:val="1"/>
      <w:numFmt w:val="japaneseCounting"/>
      <w:lvlText w:val="%1、"/>
      <w:lvlJc w:val="left"/>
      <w:pPr>
        <w:tabs>
          <w:tab w:val="left" w:pos="720"/>
        </w:tabs>
        <w:ind w:left="720" w:hanging="720"/>
      </w:pPr>
      <w:rPr>
        <w:rFonts w:ascii="宋体" w:eastAsia="宋体" w:hAnsi="Times New Roman" w:cs="Times New Roman"/>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0405DE9"/>
    <w:multiLevelType w:val="multilevel"/>
    <w:tmpl w:val="50405DE9"/>
    <w:lvl w:ilvl="0">
      <w:start w:val="1"/>
      <w:numFmt w:val="decimal"/>
      <w:suff w:val="nothing"/>
      <w:lvlText w:val="（%1）"/>
      <w:lvlJc w:val="left"/>
      <w:pPr>
        <w:ind w:left="0"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3D6C07"/>
    <w:rsid w:val="6D3D6C0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er"/>
    <w:qFormat/>
    <w:pPr>
      <w:widowControl w:val="0"/>
      <w:jc w:val="both"/>
    </w:pPr>
    <w:rPr>
      <w:rFonts w:ascii="Times New Roman" w:eastAsia="仿宋_GB2312"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next w:val="BodyText"/>
    <w:qFormat/>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qFormat/>
    <w:rPr>
      <w:sz w:val="32"/>
      <w:szCs w:val="20"/>
    </w:rPr>
  </w:style>
  <w:style w:type="paragraph" w:styleId="BodyTextFirstIndent2">
    <w:name w:val="Body Text First Indent 2"/>
    <w:basedOn w:val="Normal"/>
    <w:qFormat/>
    <w:pPr>
      <w:spacing w:after="120" w:line="240" w:lineRule="auto"/>
      <w:ind w:left="200" w:firstLine="200" w:leftChars="200" w:firstLineChars="200"/>
    </w:pPr>
    <w:rPr>
      <w:sz w:val="21"/>
    </w:rPr>
  </w:style>
  <w:style w:type="paragraph" w:customStyle="1" w:styleId="a">
    <w:name w:val="_正文段落"/>
    <w:basedOn w:val="Normal"/>
    <w:qFormat/>
    <w:pPr>
      <w:widowControl/>
      <w:spacing w:line="360" w:lineRule="auto"/>
      <w:jc w:val="left"/>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6</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仙女山的月亮</dc:creator>
  <cp:lastModifiedBy>仙女山的月亮</cp:lastModifiedBy>
  <cp:revision>1</cp:revision>
  <dcterms:created xsi:type="dcterms:W3CDTF">2025-06-27T06:28:00Z</dcterms:created>
  <dcterms:modified xsi:type="dcterms:W3CDTF">2025-06-27T06:30:29Z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2B4278B9A0814C39BE541234A2025EF2_11</vt:lpwstr>
  </property>
  <property fmtid="{D5CDD505-2E9C-101B-9397-08002B2CF9AE}" pid="3" name="KSOProductBuildVer">
    <vt:lpwstr>2052-12.1.0.18912</vt:lpwstr>
  </property>
</Properties>
</file>