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w:t>
      </w:r>
      <w:r>
        <w:rPr>
          <w:rFonts w:hint="eastAsia" w:ascii="宋体" w:hAnsi="宋体" w:cs="宋体"/>
          <w:b/>
          <w:sz w:val="44"/>
          <w:szCs w:val="44"/>
          <w:highlight w:val="none"/>
          <w:lang w:val="en-US" w:eastAsia="zh-CN"/>
        </w:rPr>
        <w:t>银行</w:t>
      </w:r>
      <w:r>
        <w:rPr>
          <w:rFonts w:hint="eastAsia" w:ascii="宋体" w:hAnsi="宋体" w:eastAsia="宋体" w:cs="宋体"/>
          <w:b/>
          <w:sz w:val="44"/>
          <w:szCs w:val="44"/>
          <w:highlight w:val="none"/>
          <w:lang w:val="en-US" w:eastAsia="zh-CN"/>
        </w:rPr>
        <w:t>成都</w:t>
      </w:r>
      <w:r>
        <w:rPr>
          <w:rFonts w:hint="eastAsia" w:ascii="宋体" w:hAnsi="宋体" w:cs="宋体"/>
          <w:b/>
          <w:sz w:val="44"/>
          <w:szCs w:val="44"/>
          <w:highlight w:val="none"/>
          <w:lang w:val="en-US" w:eastAsia="zh-CN"/>
        </w:rPr>
        <w:t>分行关于成都府城大道西段</w:t>
      </w:r>
      <w:r>
        <w:rPr>
          <w:rFonts w:hint="eastAsia" w:ascii="宋体" w:hAnsi="宋体" w:eastAsia="宋体" w:cs="宋体"/>
          <w:b/>
          <w:sz w:val="44"/>
          <w:szCs w:val="44"/>
          <w:highlight w:val="none"/>
          <w:lang w:val="en-US" w:eastAsia="zh-CN"/>
        </w:rPr>
        <w:t>支行</w:t>
      </w:r>
      <w:r>
        <w:rPr>
          <w:rFonts w:hint="eastAsia" w:ascii="宋体" w:hAnsi="宋体" w:cs="宋体"/>
          <w:b/>
          <w:sz w:val="44"/>
          <w:szCs w:val="44"/>
          <w:highlight w:val="none"/>
          <w:lang w:val="en-US" w:eastAsia="zh-CN"/>
        </w:rPr>
        <w:t>装饰</w:t>
      </w:r>
      <w:r>
        <w:rPr>
          <w:rFonts w:hint="eastAsia" w:ascii="宋体" w:hAnsi="宋体" w:eastAsia="宋体" w:cs="宋体"/>
          <w:b/>
          <w:sz w:val="44"/>
          <w:szCs w:val="44"/>
          <w:highlight w:val="none"/>
          <w:lang w:val="en-US" w:eastAsia="zh-CN"/>
        </w:rPr>
        <w:t>工程项目供应商征集公告</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3" w:firstLineChars="200"/>
        <w:jc w:val="left"/>
        <w:textAlignment w:val="auto"/>
        <w:outlineLvl w:val="9"/>
        <w:rPr>
          <w:rFonts w:hint="eastAsia" w:ascii="仿宋" w:hAnsi="仿宋" w:eastAsia="仿宋" w:cs="仿宋"/>
          <w:b/>
          <w:color w:val="FF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i w:val="0"/>
          <w:iCs w:val="0"/>
          <w:caps w:val="0"/>
          <w:spacing w:val="0"/>
          <w:kern w:val="0"/>
          <w:sz w:val="32"/>
          <w:szCs w:val="32"/>
          <w:shd w:val="clear" w:color="auto" w:fill="auto"/>
          <w:lang w:bidi="ar"/>
        </w:rPr>
        <w:t>根据我行</w:t>
      </w:r>
      <w:r>
        <w:rPr>
          <w:rFonts w:hint="eastAsia" w:ascii="仿宋" w:hAnsi="仿宋" w:eastAsia="仿宋" w:cs="仿宋"/>
          <w:i w:val="0"/>
          <w:iCs w:val="0"/>
          <w:caps w:val="0"/>
          <w:spacing w:val="0"/>
          <w:kern w:val="0"/>
          <w:sz w:val="32"/>
          <w:szCs w:val="32"/>
          <w:shd w:val="clear" w:color="auto" w:fill="auto"/>
          <w:lang w:val="en-US" w:eastAsia="zh-CN" w:bidi="ar"/>
        </w:rPr>
        <w:t>机构建设</w:t>
      </w:r>
      <w:r>
        <w:rPr>
          <w:rFonts w:hint="eastAsia" w:ascii="仿宋" w:hAnsi="仿宋" w:eastAsia="仿宋" w:cs="仿宋"/>
          <w:i w:val="0"/>
          <w:iCs w:val="0"/>
          <w:caps w:val="0"/>
          <w:spacing w:val="0"/>
          <w:kern w:val="0"/>
          <w:sz w:val="32"/>
          <w:szCs w:val="32"/>
          <w:shd w:val="clear" w:color="auto" w:fill="auto"/>
          <w:lang w:bidi="ar"/>
        </w:rPr>
        <w:t>工作需要，</w:t>
      </w:r>
      <w:r>
        <w:rPr>
          <w:rFonts w:hint="eastAsia" w:ascii="仿宋" w:hAnsi="仿宋" w:eastAsia="仿宋" w:cs="仿宋"/>
          <w:i w:val="0"/>
          <w:iCs w:val="0"/>
          <w:caps w:val="0"/>
          <w:spacing w:val="0"/>
          <w:kern w:val="0"/>
          <w:sz w:val="32"/>
          <w:szCs w:val="32"/>
          <w:shd w:val="clear" w:color="auto" w:fill="auto"/>
          <w:lang w:val="en-US" w:eastAsia="zh-CN" w:bidi="ar"/>
        </w:rPr>
        <w:t>现公开对兴</w:t>
      </w:r>
      <w:r>
        <w:rPr>
          <w:rFonts w:hint="eastAsia" w:ascii="仿宋" w:hAnsi="仿宋" w:eastAsia="仿宋" w:cs="仿宋"/>
          <w:sz w:val="32"/>
          <w:szCs w:val="32"/>
          <w:highlight w:val="none"/>
          <w:lang w:val="en-US" w:eastAsia="zh-CN"/>
        </w:rPr>
        <w:t>业银行成都府城大道西段支行装饰工程</w:t>
      </w:r>
      <w:r>
        <w:rPr>
          <w:rFonts w:hint="eastAsia" w:ascii="仿宋" w:hAnsi="仿宋" w:eastAsia="仿宋" w:cs="仿宋"/>
          <w:sz w:val="32"/>
          <w:szCs w:val="32"/>
          <w:highlight w:val="none"/>
        </w:rPr>
        <w:t>项目进行供应商征集，有关事宜公告如下：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1.1  </w:t>
      </w:r>
      <w:r>
        <w:rPr>
          <w:rFonts w:hint="eastAsia" w:ascii="仿宋" w:hAnsi="仿宋" w:eastAsia="仿宋" w:cs="仿宋"/>
          <w:sz w:val="32"/>
          <w:szCs w:val="32"/>
          <w:highlight w:val="none"/>
        </w:rPr>
        <w:t>采购需求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1.1.1  </w:t>
      </w:r>
      <w:r>
        <w:rPr>
          <w:rFonts w:hint="eastAsia" w:ascii="仿宋" w:hAnsi="仿宋" w:eastAsia="仿宋" w:cs="仿宋"/>
          <w:sz w:val="32"/>
          <w:szCs w:val="32"/>
          <w:highlight w:val="none"/>
        </w:rPr>
        <w:t>工程名称：兴业银行</w:t>
      </w:r>
      <w:r>
        <w:rPr>
          <w:rFonts w:hint="eastAsia" w:ascii="仿宋" w:hAnsi="仿宋" w:eastAsia="仿宋" w:cs="仿宋"/>
          <w:sz w:val="32"/>
          <w:szCs w:val="32"/>
          <w:highlight w:val="none"/>
          <w:lang w:val="en-US" w:eastAsia="zh-CN"/>
        </w:rPr>
        <w:t>股份有限公司成都府城大道西段支行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 xml:space="preserve">1.1.2 </w:t>
      </w:r>
      <w:r>
        <w:rPr>
          <w:rFonts w:hint="eastAsia" w:ascii="仿宋" w:hAnsi="仿宋" w:eastAsia="仿宋" w:cs="仿宋"/>
          <w:sz w:val="32"/>
          <w:szCs w:val="32"/>
          <w:highlight w:val="none"/>
          <w:lang w:val="en-US" w:eastAsia="zh-CN"/>
        </w:rPr>
        <w:t xml:space="preserve"> 建设地点：成都市高新区府城大道西段363、365号，</w:t>
      </w:r>
      <w:r>
        <w:rPr>
          <w:rFonts w:hint="eastAsia" w:ascii="仿宋" w:hAnsi="仿宋" w:eastAsia="仿宋" w:cs="仿宋"/>
          <w:sz w:val="32"/>
          <w:szCs w:val="32"/>
          <w:highlight w:val="none"/>
        </w:rPr>
        <w:t>399号2栋2单元2层201号</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1.1.3  建筑面积：796平方米。</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1.1.4  采购内容：项目模式为施工总承包，采购内容为施工设计图纸及工程量清单范围的全部内容，包括装饰工程、空调工程、消防工程、综合布线工程、安防工程（监控、报警、门禁）等。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1.2  </w:t>
      </w:r>
      <w:r>
        <w:rPr>
          <w:rFonts w:hint="eastAsia" w:ascii="仿宋" w:hAnsi="仿宋" w:eastAsia="仿宋" w:cs="仿宋"/>
          <w:sz w:val="32"/>
          <w:szCs w:val="32"/>
          <w:highlight w:val="none"/>
        </w:rPr>
        <w:t>技术要求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1.2.1  要求工期：</w:t>
      </w:r>
      <w:bookmarkStart w:id="0" w:name="_Toc522335871"/>
      <w:r>
        <w:rPr>
          <w:rFonts w:hint="eastAsia" w:ascii="仿宋" w:hAnsi="仿宋" w:eastAsia="仿宋" w:cs="仿宋"/>
          <w:sz w:val="32"/>
          <w:szCs w:val="32"/>
          <w:highlight w:val="none"/>
          <w:lang w:val="en-US" w:eastAsia="zh-CN"/>
        </w:rPr>
        <w:t>60</w:t>
      </w:r>
      <w:r>
        <w:rPr>
          <w:rFonts w:hint="eastAsia" w:ascii="仿宋" w:hAnsi="仿宋" w:eastAsia="仿宋" w:cs="仿宋"/>
          <w:sz w:val="32"/>
          <w:szCs w:val="32"/>
          <w:highlight w:val="none"/>
        </w:rPr>
        <w:t>日历天</w:t>
      </w:r>
      <w:bookmarkEnd w:id="0"/>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default" w:ascii="仿宋" w:hAnsi="仿宋" w:eastAsia="仿宋" w:cs="仿宋"/>
          <w:sz w:val="32"/>
          <w:szCs w:val="32"/>
          <w:lang w:val="en-US" w:eastAsia="zh-CN"/>
        </w:rPr>
      </w:pPr>
      <w:bookmarkStart w:id="1" w:name="_Toc522496919"/>
      <w:bookmarkStart w:id="2" w:name="_Toc522497023"/>
      <w:bookmarkStart w:id="3" w:name="_Toc522335872"/>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 xml:space="preserve">  质量等</w:t>
      </w:r>
      <w:r>
        <w:rPr>
          <w:rFonts w:hint="eastAsia" w:ascii="仿宋" w:hAnsi="仿宋" w:eastAsia="仿宋" w:cs="仿宋"/>
          <w:sz w:val="32"/>
          <w:szCs w:val="32"/>
        </w:rPr>
        <w:t>级标准</w:t>
      </w:r>
      <w:bookmarkEnd w:id="1"/>
      <w:bookmarkEnd w:id="2"/>
      <w:bookmarkEnd w:id="3"/>
      <w:r>
        <w:rPr>
          <w:rFonts w:hint="eastAsia" w:ascii="仿宋" w:hAnsi="仿宋" w:eastAsia="仿宋" w:cs="仿宋"/>
          <w:sz w:val="32"/>
          <w:szCs w:val="32"/>
        </w:rPr>
        <w:t>要求：</w:t>
      </w:r>
      <w:r>
        <w:rPr>
          <w:rFonts w:hint="eastAsia" w:ascii="仿宋" w:hAnsi="仿宋" w:eastAsia="仿宋" w:cs="仿宋"/>
          <w:sz w:val="32"/>
          <w:szCs w:val="32"/>
          <w:lang w:val="en-US" w:eastAsia="zh-CN"/>
        </w:rPr>
        <w:t>符合国家质量验收标准，包括工程质量保证措施、应急方案、信息保密、增值服务、服务结果验收标准等。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  服务响应时间：</w:t>
      </w:r>
      <w:r>
        <w:rPr>
          <w:rFonts w:hint="eastAsia" w:ascii="仿宋" w:hAnsi="仿宋" w:eastAsia="仿宋" w:cs="仿宋"/>
          <w:sz w:val="32"/>
          <w:szCs w:val="32"/>
          <w:lang w:val="en-US" w:eastAsia="zh-CN"/>
        </w:rPr>
        <w:t>在接到服务请求后8小时内响应并着手处理</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质保期不得低于两年。</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1.3  </w:t>
      </w:r>
      <w:r>
        <w:rPr>
          <w:rFonts w:hint="eastAsia" w:ascii="仿宋" w:hAnsi="仿宋" w:eastAsia="仿宋" w:cs="仿宋"/>
          <w:sz w:val="32"/>
          <w:szCs w:val="32"/>
          <w:highlight w:val="none"/>
        </w:rPr>
        <w:t>服务要求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w:t>
      </w:r>
      <w:r>
        <w:rPr>
          <w:rFonts w:hint="eastAsia" w:ascii="仿宋" w:hAnsi="仿宋" w:eastAsia="仿宋" w:cs="仿宋"/>
          <w:sz w:val="32"/>
          <w:szCs w:val="32"/>
          <w:highlight w:val="none"/>
          <w:lang w:val="en-US" w:eastAsia="zh-CN"/>
        </w:rPr>
        <w:t>中标后选择的空调工程供应商取得</w:t>
      </w:r>
      <w:r>
        <w:rPr>
          <w:rFonts w:hint="eastAsia" w:ascii="仿宋" w:hAnsi="仿宋" w:eastAsia="仿宋" w:cs="仿宋"/>
          <w:sz w:val="32"/>
          <w:szCs w:val="32"/>
          <w:highlight w:val="none"/>
        </w:rPr>
        <w:t>海信/海尔/美的空调品牌厂家出具的授权书</w:t>
      </w:r>
      <w:r>
        <w:rPr>
          <w:rFonts w:hint="eastAsia" w:ascii="仿宋" w:hAnsi="仿宋" w:eastAsia="仿宋" w:cs="仿宋"/>
          <w:sz w:val="32"/>
          <w:szCs w:val="32"/>
          <w:lang w:val="en-US" w:eastAsia="zh-CN"/>
        </w:rPr>
        <w:t>。各专业相应的资格条件、技术要求如下</w:t>
      </w:r>
      <w:r>
        <w:rPr>
          <w:rFonts w:hint="eastAsia" w:ascii="仿宋" w:hAnsi="仿宋" w:eastAsia="仿宋" w:cs="仿宋"/>
          <w:b w:val="0"/>
          <w:bCs w:val="0"/>
          <w:sz w:val="32"/>
          <w:szCs w:val="32"/>
          <w:lang w:val="en-US" w:eastAsia="zh-CN"/>
        </w:rPr>
        <w:t>：（提供承诺函，并加盖投标单位公章）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sz w:val="32"/>
          <w:szCs w:val="32"/>
        </w:rPr>
      </w:pPr>
      <w:r>
        <w:rPr>
          <w:rFonts w:hint="eastAsia" w:ascii="仿宋" w:hAnsi="仿宋" w:eastAsia="仿宋" w:cs="仿宋"/>
          <w:sz w:val="32"/>
          <w:szCs w:val="32"/>
          <w:highlight w:val="none"/>
          <w:lang w:val="en-US" w:eastAsia="zh-CN"/>
        </w:rPr>
        <w:t xml:space="preserve">1.3.1  </w:t>
      </w:r>
      <w:r>
        <w:rPr>
          <w:rFonts w:hint="eastAsia" w:ascii="仿宋" w:hAnsi="仿宋" w:eastAsia="仿宋" w:cs="仿宋"/>
          <w:sz w:val="32"/>
          <w:szCs w:val="32"/>
        </w:rPr>
        <w:t>装饰工程：拆除、垃圾清运、墙顶地出新、水电安装等施工内容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32"/>
          <w:szCs w:val="32"/>
          <w:highlight w:val="none"/>
        </w:rPr>
        <w:t>办理相关手续、</w:t>
      </w:r>
      <w:r>
        <w:rPr>
          <w:rFonts w:hint="eastAsia" w:ascii="仿宋" w:hAnsi="仿宋" w:eastAsia="仿宋" w:cs="仿宋"/>
          <w:sz w:val="32"/>
          <w:szCs w:val="32"/>
        </w:rPr>
        <w:t>报审、报验相关费用，在总工期内取得政府主管部门颁发或认可的安全防范设施合格证、消防验收备案凭证等。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1.3.2  </w:t>
      </w:r>
      <w:r>
        <w:rPr>
          <w:rFonts w:hint="eastAsia" w:ascii="仿宋" w:hAnsi="仿宋" w:eastAsia="仿宋" w:cs="仿宋"/>
          <w:sz w:val="32"/>
          <w:szCs w:val="32"/>
        </w:rPr>
        <w:t>空调工</w:t>
      </w:r>
      <w:r>
        <w:rPr>
          <w:rFonts w:hint="eastAsia" w:ascii="仿宋" w:hAnsi="仿宋" w:eastAsia="仿宋" w:cs="仿宋"/>
          <w:sz w:val="32"/>
          <w:szCs w:val="32"/>
          <w:highlight w:val="none"/>
        </w:rPr>
        <w:t>程：原有空调设备通风设备的拆除、垃圾清运、空调工程施工、智能化联网监控等施工内容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根据国家施工资质许可，具备“建筑机电安装工程专业承包叁级资质”及以上；</w:t>
      </w:r>
      <w:r>
        <w:rPr>
          <w:rFonts w:hint="eastAsia" w:ascii="仿宋" w:hAnsi="仿宋" w:eastAsia="仿宋" w:cs="仿宋"/>
          <w:color w:val="auto"/>
          <w:sz w:val="32"/>
          <w:szCs w:val="32"/>
          <w:highlight w:val="none"/>
        </w:rPr>
        <w:t>取得海信/海尔/美的空调品牌厂家出具的授权书；</w:t>
      </w:r>
      <w:r>
        <w:rPr>
          <w:rFonts w:hint="eastAsia" w:ascii="仿宋" w:hAnsi="仿宋" w:eastAsia="仿宋" w:cs="仿宋"/>
          <w:sz w:val="32"/>
          <w:szCs w:val="32"/>
        </w:rPr>
        <w:t>具备相应的施工管理人员、机械设备等。</w:t>
      </w:r>
    </w:p>
    <w:p>
      <w:pPr>
        <w:pStyle w:val="14"/>
        <w:topLinePunct w:val="0"/>
        <w:spacing w:line="579" w:lineRule="exact"/>
        <w:ind w:firstLine="640" w:firstLineChars="200"/>
        <w:rPr>
          <w:sz w:val="32"/>
          <w:szCs w:val="32"/>
        </w:rPr>
      </w:pPr>
      <w:r>
        <w:rPr>
          <w:rFonts w:hint="eastAsia" w:ascii="仿宋" w:hAnsi="仿宋" w:eastAsia="仿宋" w:cs="仿宋"/>
          <w:sz w:val="32"/>
          <w:szCs w:val="32"/>
          <w:highlight w:val="none"/>
          <w:lang w:val="en-US" w:eastAsia="zh-CN"/>
        </w:rPr>
        <w:t xml:space="preserve">1.3.3  </w:t>
      </w:r>
      <w:r>
        <w:rPr>
          <w:rFonts w:hint="eastAsia" w:ascii="仿宋" w:hAnsi="仿宋" w:eastAsia="仿宋" w:cs="仿宋"/>
          <w:sz w:val="32"/>
          <w:szCs w:val="32"/>
        </w:rPr>
        <w:t>消防工程：原有管网拆除、垃圾清运、喷淋管网、火灾报警系统、消火栓系统、防火门监控系统、安全出口及应急照明等系统施工内容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4" w:name="OLE_LINK3"/>
      <w:r>
        <w:rPr>
          <w:rFonts w:hint="eastAsia" w:ascii="仿宋" w:hAnsi="仿宋" w:eastAsia="仿宋" w:cs="仿宋"/>
          <w:sz w:val="32"/>
          <w:szCs w:val="32"/>
        </w:rPr>
        <w:t>消防设施工程专业承包</w:t>
      </w:r>
      <w:bookmarkEnd w:id="4"/>
      <w:r>
        <w:rPr>
          <w:rFonts w:hint="eastAsia" w:ascii="仿宋" w:hAnsi="仿宋" w:eastAsia="仿宋" w:cs="仿宋"/>
          <w:sz w:val="32"/>
          <w:szCs w:val="32"/>
        </w:rPr>
        <w:t>贰级资质”及以上；具备相应的施工管理人员、机械设备等。</w:t>
      </w:r>
    </w:p>
    <w:p>
      <w:pPr>
        <w:topLinePunct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1.3.4  弱电工程：原有设备管线拆除、综合布线系统等施工内容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5" w:name="OLE_LINK1"/>
      <w:bookmarkStart w:id="6" w:name="OLE_LINK2"/>
      <w:r>
        <w:rPr>
          <w:rFonts w:hint="eastAsia" w:ascii="仿宋" w:hAnsi="仿宋" w:eastAsia="仿宋" w:cs="仿宋"/>
          <w:sz w:val="32"/>
          <w:szCs w:val="32"/>
        </w:rPr>
        <w:t>电子与智能化工程专业承包</w:t>
      </w:r>
      <w:bookmarkEnd w:id="5"/>
      <w:bookmarkEnd w:id="6"/>
      <w:r>
        <w:rPr>
          <w:rFonts w:hint="eastAsia" w:ascii="仿宋" w:hAnsi="仿宋" w:eastAsia="仿宋" w:cs="仿宋"/>
          <w:sz w:val="32"/>
          <w:szCs w:val="32"/>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rPr>
        <w:t>1.3.5  安防工程：原有设备管线拆除、报警监控系统、门禁系统等施工内容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1.4  </w:t>
      </w:r>
      <w:r>
        <w:rPr>
          <w:rFonts w:hint="eastAsia" w:ascii="仿宋" w:hAnsi="仿宋" w:eastAsia="仿宋" w:cs="仿宋"/>
          <w:sz w:val="32"/>
          <w:szCs w:val="32"/>
          <w:highlight w:val="none"/>
        </w:rPr>
        <w:t>供应商资质要求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rPr>
      </w:pPr>
      <w:r>
        <w:rPr>
          <w:rFonts w:hint="eastAsia" w:ascii="仿宋" w:hAnsi="仿宋" w:eastAsia="仿宋" w:cs="仿宋"/>
          <w:sz w:val="32"/>
          <w:szCs w:val="32"/>
          <w:highlight w:val="none"/>
          <w:lang w:val="en-US" w:eastAsia="zh-CN"/>
        </w:rPr>
        <w:t xml:space="preserve">1.4.1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32"/>
          <w:szCs w:val="32"/>
          <w:highlight w:val="none"/>
          <w:lang w:val="en-US" w:eastAsia="zh-CN"/>
        </w:rPr>
        <w:t>（提供有效的营业执照复印件或扫描件，并加盖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1.4.2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的注册资本不低于1000万元，</w:t>
      </w:r>
      <w:r>
        <w:rPr>
          <w:rFonts w:hint="eastAsia" w:ascii="仿宋" w:hAnsi="仿宋" w:eastAsia="仿宋" w:cs="仿宋"/>
          <w:bCs/>
          <w:kern w:val="2"/>
          <w:sz w:val="32"/>
          <w:szCs w:val="32"/>
          <w:highlight w:val="none"/>
          <w:lang w:val="en-US" w:eastAsia="zh-CN"/>
        </w:rPr>
        <w:t>注册地在四川省以外的施工单位，需提供入川备案凭证，能承揽川内相关工程，并</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成都当地设有分支机构或办事处。（提供注册资本证明材料并加盖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公章；若为川外企业须提供入川备案凭证；提供的入川备案凭证中在川办公地址不在成都的</w:t>
      </w:r>
      <w:r>
        <w:rPr>
          <w:rFonts w:hint="eastAsia" w:ascii="仿宋" w:hAnsi="仿宋" w:eastAsia="仿宋" w:cs="仿宋"/>
          <w:b w:val="0"/>
          <w:bCs/>
          <w:kern w:val="2"/>
          <w:sz w:val="32"/>
          <w:szCs w:val="32"/>
          <w:highlight w:val="none"/>
          <w:lang w:val="en-US" w:eastAsia="zh-CN"/>
        </w:rPr>
        <w:t>，</w:t>
      </w:r>
      <w:r>
        <w:rPr>
          <w:rFonts w:hint="eastAsia" w:ascii="仿宋" w:hAnsi="仿宋" w:eastAsia="仿宋" w:cs="仿宋"/>
          <w:b w:val="0"/>
          <w:bCs/>
          <w:color w:val="auto"/>
          <w:kern w:val="2"/>
          <w:sz w:val="32"/>
          <w:szCs w:val="32"/>
          <w:highlight w:val="none"/>
          <w:lang w:val="en-US" w:eastAsia="zh-CN"/>
        </w:rPr>
        <w:t>须提供在成都当地设有分支机构或办事处证明材料，并加盖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rPr>
        <w:t>公章</w:t>
      </w:r>
      <w:r>
        <w:rPr>
          <w:rFonts w:hint="eastAsia" w:ascii="仿宋" w:hAnsi="仿宋" w:eastAsia="仿宋" w:cs="仿宋"/>
          <w:b w:val="0"/>
          <w:bCs/>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1.4.3  </w:t>
      </w:r>
      <w:r>
        <w:rPr>
          <w:rFonts w:hint="eastAsia" w:ascii="仿宋" w:hAnsi="仿宋" w:eastAsia="仿宋" w:cs="仿宋"/>
          <w:sz w:val="32"/>
          <w:szCs w:val="32"/>
          <w:highlight w:val="none"/>
        </w:rPr>
        <w:t>供应商</w:t>
      </w:r>
      <w:r>
        <w:rPr>
          <w:rFonts w:hint="eastAsia" w:ascii="仿宋" w:hAnsi="仿宋" w:eastAsia="仿宋" w:cs="仿宋"/>
          <w:kern w:val="2"/>
          <w:sz w:val="32"/>
          <w:szCs w:val="32"/>
          <w:lang w:val="en-US" w:eastAsia="zh-CN" w:bidi="ar-SA"/>
        </w:rPr>
        <w:t>具备</w:t>
      </w:r>
      <w:r>
        <w:rPr>
          <w:rFonts w:hint="eastAsia" w:ascii="仿宋" w:hAnsi="仿宋" w:eastAsia="仿宋" w:cs="仿宋"/>
          <w:sz w:val="32"/>
          <w:szCs w:val="32"/>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p>
      <w:pPr>
        <w:pStyle w:val="7"/>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bCs/>
          <w:kern w:val="2"/>
          <w:sz w:val="32"/>
          <w:szCs w:val="32"/>
          <w:highlight w:val="none"/>
          <w:lang w:val="en-US" w:eastAsia="zh-CN"/>
        </w:rPr>
        <w:t xml:space="preserve">1.4.4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2022年1月至今</w:t>
      </w:r>
      <w:r>
        <w:rPr>
          <w:rFonts w:hint="eastAsia" w:ascii="仿宋" w:hAnsi="仿宋" w:eastAsia="仿宋" w:cs="仿宋"/>
          <w:sz w:val="32"/>
          <w:szCs w:val="32"/>
          <w:highlight w:val="none"/>
        </w:rPr>
        <w:t>与20家国内系统重要性银行</w:t>
      </w:r>
      <w:r>
        <w:rPr>
          <w:rStyle w:val="13"/>
          <w:rFonts w:hint="eastAsia" w:ascii="仿宋" w:hAnsi="仿宋" w:eastAsia="仿宋" w:cs="仿宋"/>
          <w:kern w:val="0"/>
          <w:sz w:val="32"/>
          <w:szCs w:val="32"/>
          <w:highlight w:val="none"/>
          <w:lang w:val="en-US" w:eastAsia="zh-CN" w:bidi="ar"/>
        </w:rPr>
        <w:footnoteReference w:id="0"/>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规模</w:t>
      </w:r>
      <w:r>
        <w:rPr>
          <w:rFonts w:hint="eastAsia" w:ascii="仿宋" w:hAnsi="仿宋" w:eastAsia="仿宋" w:cs="仿宋"/>
          <w:bCs/>
          <w:kern w:val="2"/>
          <w:sz w:val="32"/>
          <w:szCs w:val="32"/>
          <w:highlight w:val="none"/>
          <w:lang w:eastAsia="zh-CN"/>
        </w:rPr>
        <w:t>（</w:t>
      </w:r>
      <w:r>
        <w:rPr>
          <w:rFonts w:hint="eastAsia" w:ascii="仿宋" w:hAnsi="仿宋" w:eastAsia="仿宋" w:cs="仿宋"/>
          <w:bCs/>
          <w:kern w:val="2"/>
          <w:sz w:val="32"/>
          <w:szCs w:val="32"/>
          <w:highlight w:val="none"/>
          <w:lang w:val="en-US" w:eastAsia="zh-CN"/>
        </w:rPr>
        <w:t>工程规模不小于800平方米或施工合同价不低于300万元）相似</w:t>
      </w:r>
      <w:r>
        <w:rPr>
          <w:rFonts w:hint="eastAsia" w:ascii="仿宋" w:hAnsi="仿宋" w:eastAsia="仿宋" w:cs="仿宋"/>
          <w:sz w:val="32"/>
          <w:szCs w:val="32"/>
          <w:highlight w:val="none"/>
          <w:lang w:val="en-US" w:eastAsia="zh-CN"/>
        </w:rPr>
        <w:t>的不少于两项</w:t>
      </w:r>
      <w:r>
        <w:rPr>
          <w:rFonts w:hint="eastAsia" w:ascii="仿宋" w:hAnsi="仿宋" w:eastAsia="仿宋" w:cs="仿宋"/>
          <w:sz w:val="32"/>
          <w:szCs w:val="32"/>
          <w:highlight w:val="none"/>
        </w:rPr>
        <w:t>成功案例</w:t>
      </w:r>
      <w:r>
        <w:rPr>
          <w:rFonts w:hint="eastAsia" w:ascii="仿宋" w:hAnsi="仿宋" w:eastAsia="仿宋" w:cs="仿宋"/>
          <w:bCs/>
          <w:kern w:val="2"/>
          <w:sz w:val="32"/>
          <w:szCs w:val="32"/>
          <w:highlight w:val="none"/>
          <w:lang w:eastAsia="zh-CN"/>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须提供相关案例合同证明材料，以合同签订日期为准）</w:t>
      </w:r>
    </w:p>
    <w:p>
      <w:pPr>
        <w:pStyle w:val="7"/>
        <w:keepNext w:val="0"/>
        <w:keepLines w:val="0"/>
        <w:pageBreakBefore w:val="0"/>
        <w:widowControl w:val="0"/>
        <w:kinsoku/>
        <w:wordWrap/>
        <w:overflowPunct/>
        <w:bidi w:val="0"/>
        <w:spacing w:after="0" w:line="579" w:lineRule="exact"/>
        <w:ind w:left="0" w:leftChars="0" w:firstLine="640" w:firstLineChars="200"/>
        <w:textAlignment w:val="auto"/>
        <w:rPr>
          <w:rFonts w:hint="default"/>
          <w:b/>
          <w:bCs w:val="0"/>
          <w:color w:val="auto"/>
          <w:sz w:val="32"/>
          <w:szCs w:val="32"/>
          <w:lang w:val="en-US" w:eastAsia="zh-CN"/>
        </w:rPr>
      </w:pPr>
      <w:r>
        <w:rPr>
          <w:rFonts w:hint="eastAsia" w:ascii="仿宋" w:hAnsi="仿宋" w:eastAsia="仿宋" w:cs="仿宋"/>
          <w:bCs/>
          <w:kern w:val="2"/>
          <w:sz w:val="32"/>
          <w:szCs w:val="32"/>
          <w:highlight w:val="none"/>
          <w:lang w:val="en-US" w:eastAsia="zh-CN"/>
        </w:rPr>
        <w:t xml:space="preserve">1.4.5  </w:t>
      </w:r>
      <w:r>
        <w:rPr>
          <w:rFonts w:hint="eastAsia" w:ascii="仿宋" w:hAnsi="仿宋" w:eastAsia="仿宋" w:cs="仿宋"/>
          <w:b w:val="0"/>
          <w:bCs w:val="0"/>
          <w:sz w:val="32"/>
          <w:szCs w:val="32"/>
          <w:lang w:val="en-US" w:eastAsia="zh-CN"/>
        </w:rPr>
        <w:t>本项目不接受联合体投标，不得转包。</w:t>
      </w:r>
      <w:r>
        <w:rPr>
          <w:rFonts w:hint="eastAsia" w:ascii="仿宋" w:hAnsi="仿宋" w:eastAsia="仿宋" w:cs="仿宋"/>
          <w:b w:val="0"/>
          <w:bCs/>
          <w:color w:val="auto"/>
          <w:kern w:val="2"/>
          <w:sz w:val="32"/>
          <w:szCs w:val="32"/>
          <w:highlight w:val="none"/>
          <w:lang w:val="en-US" w:eastAsia="zh-CN" w:bidi="ar-SA"/>
        </w:rPr>
        <w:t>（提供书面承诺书，并加盖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bidi="ar-SA"/>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二、报名要求</w:t>
      </w:r>
    </w:p>
    <w:p>
      <w:pPr>
        <w:pStyle w:val="7"/>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14"/>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3 </w:t>
      </w:r>
      <w:r>
        <w:rPr>
          <w:rFonts w:hint="eastAsia" w:ascii="仿宋" w:hAnsi="仿宋" w:eastAsia="仿宋" w:cs="仿宋"/>
          <w:sz w:val="32"/>
          <w:szCs w:val="32"/>
          <w:highlight w:val="none"/>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4 </w:t>
      </w:r>
      <w:r>
        <w:rPr>
          <w:rFonts w:hint="eastAsia" w:ascii="仿宋" w:hAnsi="仿宋" w:eastAsia="仿宋" w:cs="仿宋"/>
          <w:sz w:val="32"/>
          <w:szCs w:val="32"/>
          <w:highlight w:val="none"/>
        </w:rPr>
        <w:t>具有良好的商业</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"javascript:creditChatClick('%E4%BF%A1%E8%AA%89')"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信誉</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和</w:t>
      </w:r>
      <w:r>
        <w:rPr>
          <w:rFonts w:hint="eastAsia" w:ascii="仿宋" w:hAnsi="仿宋" w:eastAsia="仿宋" w:cs="仿宋"/>
          <w:sz w:val="32"/>
          <w:szCs w:val="32"/>
          <w:highlight w:val="none"/>
          <w:lang w:val="en-US" w:eastAsia="zh-CN"/>
        </w:rPr>
        <w:t>财务情况</w:t>
      </w:r>
      <w:r>
        <w:rPr>
          <w:rFonts w:hint="eastAsia" w:ascii="仿宋" w:hAnsi="仿宋" w:eastAsia="仿宋" w:cs="仿宋"/>
          <w:sz w:val="32"/>
          <w:szCs w:val="32"/>
          <w:highlight w:val="none"/>
        </w:rPr>
        <w:t>。</w:t>
      </w:r>
    </w:p>
    <w:p>
      <w:pPr>
        <w:pStyle w:val="7"/>
        <w:keepNext w:val="0"/>
        <w:keepLines w:val="0"/>
        <w:pageBreakBefore w:val="0"/>
        <w:widowControl w:val="0"/>
        <w:kinsoku/>
        <w:wordWrap/>
        <w:overflowPunct/>
        <w:bidi w:val="0"/>
        <w:snapToGrid/>
        <w:spacing w:after="0" w:line="579" w:lineRule="exact"/>
        <w:ind w:left="0" w:firstLine="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sz w:val="32"/>
          <w:szCs w:val="32"/>
          <w:highlight w:val="none"/>
          <w:lang w:val="en-US" w:eastAsia="zh-CN"/>
        </w:rPr>
        <w:t xml:space="preserve">    2.5 </w:t>
      </w:r>
      <w:r>
        <w:rPr>
          <w:rFonts w:hint="eastAsia" w:ascii="仿宋" w:hAnsi="仿宋" w:eastAsia="仿宋" w:cs="仿宋"/>
          <w:kern w:val="2"/>
          <w:sz w:val="32"/>
          <w:szCs w:val="32"/>
          <w:highlight w:val="none"/>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提供每项查询截图</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2.8 两年内目标服务领域未出现严重安全事件。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本次供应商征集自即日起至</w:t>
      </w:r>
      <w:r>
        <w:rPr>
          <w:rFonts w:hint="eastAsia" w:ascii="仿宋" w:hAnsi="仿宋" w:eastAsia="仿宋" w:cs="仿宋"/>
          <w:color w:val="FF0000"/>
          <w:sz w:val="32"/>
          <w:szCs w:val="32"/>
          <w:highlight w:val="none"/>
        </w:rPr>
        <w:t>202</w:t>
      </w:r>
      <w:r>
        <w:rPr>
          <w:rFonts w:hint="eastAsia" w:ascii="仿宋" w:hAnsi="仿宋" w:eastAsia="仿宋" w:cs="仿宋"/>
          <w:color w:val="FF0000"/>
          <w:sz w:val="32"/>
          <w:szCs w:val="32"/>
          <w:highlight w:val="none"/>
          <w:lang w:val="en-US" w:eastAsia="zh-CN"/>
        </w:rPr>
        <w:t>5</w:t>
      </w:r>
      <w:r>
        <w:rPr>
          <w:rFonts w:hint="eastAsia" w:ascii="仿宋" w:hAnsi="仿宋" w:eastAsia="仿宋" w:cs="仿宋"/>
          <w:color w:val="FF0000"/>
          <w:sz w:val="32"/>
          <w:szCs w:val="32"/>
          <w:highlight w:val="none"/>
        </w:rPr>
        <w:t>年</w:t>
      </w:r>
      <w:r>
        <w:rPr>
          <w:rFonts w:hint="eastAsia" w:ascii="仿宋" w:hAnsi="仿宋" w:eastAsia="仿宋" w:cs="仿宋"/>
          <w:color w:val="FF0000"/>
          <w:sz w:val="32"/>
          <w:szCs w:val="32"/>
          <w:highlight w:val="none"/>
          <w:lang w:val="en-US" w:eastAsia="zh-CN"/>
        </w:rPr>
        <w:t>7</w:t>
      </w:r>
      <w:r>
        <w:rPr>
          <w:rFonts w:hint="eastAsia" w:ascii="仿宋" w:hAnsi="仿宋" w:eastAsia="仿宋" w:cs="仿宋"/>
          <w:color w:val="FF0000"/>
          <w:sz w:val="32"/>
          <w:szCs w:val="32"/>
          <w:highlight w:val="none"/>
        </w:rPr>
        <w:t>月</w:t>
      </w:r>
      <w:r>
        <w:rPr>
          <w:rFonts w:hint="eastAsia" w:ascii="仿宋" w:hAnsi="仿宋" w:eastAsia="仿宋" w:cs="仿宋"/>
          <w:color w:val="FF0000"/>
          <w:sz w:val="32"/>
          <w:szCs w:val="32"/>
          <w:highlight w:val="none"/>
          <w:lang w:val="en-US" w:eastAsia="zh-CN"/>
        </w:rPr>
        <w:t>23</w:t>
      </w:r>
      <w:r>
        <w:rPr>
          <w:rFonts w:hint="eastAsia" w:ascii="仿宋" w:hAnsi="仿宋" w:eastAsia="仿宋" w:cs="仿宋"/>
          <w:color w:val="FF0000"/>
          <w:sz w:val="32"/>
          <w:szCs w:val="32"/>
          <w:highlight w:val="none"/>
        </w:rPr>
        <w:t>日23</w:t>
      </w:r>
      <w:r>
        <w:rPr>
          <w:rFonts w:hint="eastAsia" w:ascii="仿宋" w:hAnsi="仿宋" w:eastAsia="仿宋" w:cs="仿宋"/>
          <w:color w:val="FF0000"/>
          <w:sz w:val="32"/>
          <w:szCs w:val="32"/>
          <w:highlight w:val="none"/>
          <w:lang w:val="en-US" w:eastAsia="zh-CN"/>
        </w:rPr>
        <w:t>:</w:t>
      </w:r>
      <w:r>
        <w:rPr>
          <w:rFonts w:hint="eastAsia" w:ascii="仿宋" w:hAnsi="仿宋" w:eastAsia="仿宋" w:cs="仿宋"/>
          <w:color w:val="FF0000"/>
          <w:sz w:val="32"/>
          <w:szCs w:val="32"/>
          <w:highlight w:val="none"/>
        </w:rPr>
        <w:t>59止。</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四、报名方式</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rPr>
        <w:t>采购部门联系人：</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default" w:ascii="仿宋" w:hAnsi="仿宋" w:eastAsia="仿宋" w:cs="仿宋"/>
          <w:i w:val="0"/>
          <w:iCs w:val="0"/>
          <w:kern w:val="2"/>
          <w:sz w:val="32"/>
          <w:szCs w:val="32"/>
          <w:lang w:val="en-US" w:eastAsia="zh-CN" w:bidi="ar-SA"/>
        </w:rPr>
      </w:pPr>
      <w:r>
        <w:rPr>
          <w:rFonts w:hint="eastAsia" w:ascii="仿宋" w:hAnsi="仿宋" w:eastAsia="仿宋" w:cs="仿宋"/>
          <w:i w:val="0"/>
          <w:iCs w:val="0"/>
          <w:kern w:val="2"/>
          <w:sz w:val="32"/>
          <w:szCs w:val="32"/>
          <w:lang w:val="en-US" w:eastAsia="zh-CN" w:bidi="ar-SA"/>
        </w:rPr>
        <w:t>任老师，联系电话：028-85275144</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kern w:val="2"/>
          <w:sz w:val="32"/>
          <w:szCs w:val="32"/>
          <w:lang w:val="en-US" w:eastAsia="zh-CN" w:bidi="ar-SA"/>
        </w:rPr>
      </w:pPr>
      <w:r>
        <w:rPr>
          <w:rFonts w:hint="eastAsia" w:ascii="仿宋" w:hAnsi="仿宋" w:eastAsia="仿宋" w:cs="仿宋"/>
          <w:i w:val="0"/>
          <w:iCs w:val="0"/>
          <w:sz w:val="32"/>
          <w:szCs w:val="32"/>
        </w:rPr>
        <w:t>联系时间：工作日</w:t>
      </w:r>
      <w:r>
        <w:rPr>
          <w:rFonts w:hint="eastAsia" w:ascii="仿宋" w:hAnsi="仿宋" w:eastAsia="仿宋" w:cs="仿宋"/>
          <w:i w:val="0"/>
          <w:iCs w:val="0"/>
          <w:sz w:val="32"/>
          <w:szCs w:val="32"/>
          <w:lang w:val="en-US" w:eastAsia="zh-CN"/>
        </w:rPr>
        <w:t>9</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12</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00，14</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w:t>
      </w:r>
      <w:r>
        <w:rPr>
          <w:rFonts w:hint="eastAsia" w:ascii="Times New Roman" w:eastAsia="仿宋" w:cs="Times New Roman"/>
          <w:i w:val="0"/>
          <w:iCs w:val="0"/>
          <w:sz w:val="32"/>
          <w:szCs w:val="32"/>
          <w:lang w:val="en-US" w:eastAsia="zh-CN"/>
        </w:rPr>
        <w:t>7</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3</w:t>
      </w:r>
      <w:r>
        <w:rPr>
          <w:rFonts w:hint="default" w:ascii="Times New Roman" w:hAnsi="Times New Roman" w:eastAsia="仿宋" w:cs="Times New Roman"/>
          <w:i w:val="0"/>
          <w:iCs w:val="0"/>
          <w:sz w:val="32"/>
          <w:szCs w:val="32"/>
        </w:rPr>
        <w:t>0</w:t>
      </w:r>
      <w:r>
        <w:rPr>
          <w:rFonts w:hint="eastAsia" w:ascii="仿宋" w:hAnsi="仿宋" w:eastAsia="仿宋" w:cs="仿宋"/>
          <w:i w:val="0"/>
          <w:iCs w:val="0"/>
          <w:sz w:val="32"/>
          <w:szCs w:val="32"/>
        </w:rPr>
        <w:t>(其他时间请勿打扰)。</w:t>
      </w:r>
      <w:r>
        <w:rPr>
          <w:rFonts w:hint="default" w:ascii="仿宋" w:hAnsi="仿宋" w:eastAsia="仿宋" w:cs="仿宋"/>
          <w:i w:val="0"/>
          <w:iCs w:val="0"/>
          <w:kern w:val="2"/>
          <w:sz w:val="32"/>
          <w:szCs w:val="32"/>
          <w:lang w:val="en-US" w:eastAsia="zh-CN" w:bidi="ar-SA"/>
        </w:rPr>
        <w:t>若有意向请将供应商资料于征集截止时间前提交至gyszj@cib.com.cn邮箱</w:t>
      </w:r>
      <w:r>
        <w:rPr>
          <w:rFonts w:hint="eastAsia" w:ascii="仿宋" w:hAnsi="仿宋" w:eastAsia="仿宋" w:cs="仿宋"/>
          <w:i w:val="0"/>
          <w:i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1"/>
        <w:rPr>
          <w:rFonts w:hint="default"/>
          <w:i w:val="0"/>
          <w:iCs w:val="0"/>
          <w:lang w:val="en-US" w:eastAsia="zh-CN"/>
        </w:rPr>
      </w:pPr>
      <w:r>
        <w:rPr>
          <w:rFonts w:hint="eastAsia" w:ascii="仿宋" w:hAnsi="仿宋" w:eastAsia="仿宋" w:cs="仿宋"/>
          <w:i w:val="0"/>
          <w:iCs w:val="0"/>
          <w:sz w:val="32"/>
          <w:szCs w:val="32"/>
          <w:highlight w:val="none"/>
        </w:rPr>
        <w:t>欢迎各供应商对此项目的需求、技术要求、服务要求提出书面意见或建议，若有请将于征集截止时间前提交至gyszj@cib.com.cn邮箱，相关意见本行接收后将不再另行回复。邮件及材料请标明：</w:t>
      </w:r>
      <w:r>
        <w:rPr>
          <w:rFonts w:hint="eastAsia" w:ascii="仿宋" w:hAnsi="仿宋" w:eastAsia="仿宋" w:cs="仿宋"/>
          <w:i w:val="0"/>
          <w:iCs w:val="0"/>
          <w:sz w:val="32"/>
          <w:szCs w:val="32"/>
        </w:rPr>
        <w:t>《兴业</w:t>
      </w:r>
      <w:r>
        <w:rPr>
          <w:rFonts w:hint="eastAsia" w:ascii="仿宋" w:hAnsi="仿宋" w:eastAsia="仿宋" w:cs="仿宋"/>
          <w:i w:val="0"/>
          <w:iCs w:val="0"/>
          <w:sz w:val="32"/>
          <w:szCs w:val="32"/>
          <w:highlight w:val="none"/>
        </w:rPr>
        <w:t>银行</w:t>
      </w:r>
      <w:r>
        <w:rPr>
          <w:rFonts w:hint="eastAsia" w:ascii="仿宋" w:hAnsi="仿宋" w:eastAsia="仿宋" w:cs="仿宋"/>
          <w:i w:val="0"/>
          <w:iCs w:val="0"/>
          <w:sz w:val="32"/>
          <w:szCs w:val="32"/>
          <w:highlight w:val="none"/>
          <w:lang w:val="en-US" w:eastAsia="zh-CN"/>
        </w:rPr>
        <w:t>股份有限公司成都府城大道西段支行装饰</w:t>
      </w:r>
      <w:r>
        <w:rPr>
          <w:rFonts w:hint="eastAsia" w:ascii="仿宋" w:hAnsi="仿宋" w:eastAsia="仿宋" w:cs="仿宋"/>
          <w:i w:val="0"/>
          <w:iCs w:val="0"/>
          <w:sz w:val="32"/>
          <w:szCs w:val="32"/>
          <w:highlight w:val="none"/>
        </w:rPr>
        <w:t>工程项目》需求意见或建议-公司名称（全称）。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SA"/>
        </w:rPr>
        <w:t>报名注意事项：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提交的供应商资料内容包括如下</w:t>
      </w:r>
      <w:r>
        <w:rPr>
          <w:rFonts w:hint="eastAsia" w:ascii="仿宋" w:hAnsi="仿宋" w:eastAsia="仿宋" w:cs="仿宋"/>
          <w:sz w:val="32"/>
          <w:szCs w:val="32"/>
          <w:lang w:val="en-US" w:eastAsia="zh-CN"/>
        </w:rPr>
        <w:t>四</w:t>
      </w:r>
      <w:r>
        <w:rPr>
          <w:rFonts w:hint="eastAsia" w:ascii="仿宋" w:hAnsi="仿宋" w:eastAsia="仿宋" w:cs="仿宋"/>
          <w:sz w:val="32"/>
          <w:szCs w:val="32"/>
        </w:rPr>
        <w:t>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材料1：《兴业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股份有限公司成都府城大道西段支行装饰</w:t>
      </w:r>
      <w:r>
        <w:rPr>
          <w:rFonts w:hint="eastAsia" w:ascii="仿宋" w:hAnsi="仿宋" w:eastAsia="仿宋" w:cs="仿宋"/>
          <w:sz w:val="32"/>
          <w:szCs w:val="32"/>
          <w:highlight w:val="none"/>
        </w:rPr>
        <w:t>工程项目》</w:t>
      </w:r>
      <w:bookmarkStart w:id="7" w:name="_GoBack"/>
      <w:bookmarkEnd w:id="7"/>
      <w:r>
        <w:rPr>
          <w:rFonts w:hint="eastAsia" w:ascii="仿宋" w:hAnsi="仿宋" w:eastAsia="仿宋" w:cs="仿宋"/>
          <w:sz w:val="32"/>
          <w:szCs w:val="32"/>
        </w:rPr>
        <w:t>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rPr>
        <w:t>材料2：</w:t>
      </w:r>
      <w:r>
        <w:rPr>
          <w:rFonts w:hint="eastAsia" w:ascii="仿宋" w:hAnsi="仿宋" w:eastAsia="仿宋" w:cs="仿宋"/>
          <w:sz w:val="32"/>
          <w:szCs w:val="32"/>
          <w:highlight w:val="none"/>
          <w:lang w:eastAsia="zh-CN"/>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股份有限公司成都府城大道西段支行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sz w:val="32"/>
          <w:szCs w:val="32"/>
          <w:lang w:eastAsia="zh-CN"/>
        </w:rPr>
        <w:t>》</w:t>
      </w:r>
      <w:r>
        <w:rPr>
          <w:rFonts w:hint="eastAsia" w:ascii="仿宋" w:hAnsi="仿宋" w:eastAsia="仿宋" w:cs="仿宋"/>
          <w:sz w:val="32"/>
          <w:szCs w:val="32"/>
        </w:rPr>
        <w:t>信息收集表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ascii="仿宋" w:hAnsi="仿宋" w:eastAsia="仿宋" w:cs="仿宋"/>
          <w:b w:val="0"/>
          <w:bCs w:val="0"/>
          <w:kern w:val="2"/>
          <w:sz w:val="32"/>
          <w:szCs w:val="32"/>
          <w:lang w:val="en-US" w:eastAsia="zh-CN" w:bidi="ar"/>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2"/>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股份有限公司成都府城大道西段支行装饰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20</w:t>
      </w:r>
      <w:r>
        <w:rPr>
          <w:rFonts w:hint="eastAsia" w:ascii="仿宋" w:hAnsi="仿宋" w:eastAsia="仿宋" w:cs="仿宋"/>
          <w:sz w:val="32"/>
          <w:szCs w:val="32"/>
        </w:rPr>
        <w:t>M。（提交的邮件附件总大小超过</w:t>
      </w:r>
      <w:r>
        <w:rPr>
          <w:rFonts w:hint="eastAsia" w:ascii="仿宋" w:hAnsi="仿宋" w:eastAsia="仿宋" w:cs="仿宋"/>
          <w:sz w:val="32"/>
          <w:szCs w:val="32"/>
          <w:lang w:val="en-US" w:eastAsia="zh-CN"/>
        </w:rPr>
        <w:t>20</w:t>
      </w:r>
      <w:r>
        <w:rPr>
          <w:rFonts w:hint="eastAsia" w:ascii="仿宋" w:hAnsi="仿宋" w:eastAsia="仿宋" w:cs="仿宋"/>
          <w:sz w:val="32"/>
          <w:szCs w:val="32"/>
        </w:rPr>
        <w:t>M自动拦截视为无效应答，附件请勿通过第三方邮箱转存附件）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能够完全满足我行采购需求、有合作意向、</w:t>
      </w:r>
      <w:r>
        <w:rPr>
          <w:rFonts w:hint="eastAsia" w:ascii="仿宋" w:hAnsi="仿宋" w:eastAsia="仿宋" w:cs="仿宋"/>
          <w:sz w:val="32"/>
          <w:szCs w:val="32"/>
          <w:lang w:val="en-US" w:eastAsia="zh-CN"/>
        </w:rPr>
        <w:t>符合资格要求、报名要求的</w:t>
      </w:r>
      <w:r>
        <w:rPr>
          <w:rFonts w:hint="eastAsia" w:ascii="仿宋" w:hAnsi="仿宋" w:eastAsia="仿宋" w:cs="仿宋"/>
          <w:sz w:val="32"/>
          <w:szCs w:val="32"/>
        </w:rPr>
        <w:t>供应商均可报名。</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本次市场调研不代表采购邀请或意向，仅为调研市场情况发起。</w:t>
      </w:r>
      <w:r>
        <w:rPr>
          <w:rFonts w:hint="eastAsia" w:ascii="仿宋" w:hAnsi="仿宋" w:eastAsia="仿宋" w:cs="仿宋"/>
          <w:kern w:val="2"/>
          <w:sz w:val="32"/>
          <w:szCs w:val="32"/>
          <w:lang w:val="en-US" w:eastAsia="zh-CN" w:bidi="ar-SA"/>
        </w:rPr>
        <w:t>若需后续对接</w:t>
      </w:r>
      <w:r>
        <w:rPr>
          <w:rFonts w:hint="eastAsia" w:ascii="仿宋" w:hAnsi="仿宋" w:eastAsia="仿宋" w:cs="仿宋"/>
          <w:sz w:val="32"/>
          <w:szCs w:val="32"/>
        </w:rPr>
        <w:t>，我行将会主动联系报名者</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未予联系的</w:t>
      </w:r>
      <w:r>
        <w:rPr>
          <w:rFonts w:hint="eastAsia" w:ascii="仿宋" w:hAnsi="仿宋" w:eastAsia="仿宋" w:cs="仿宋"/>
          <w:sz w:val="32"/>
          <w:szCs w:val="32"/>
          <w:highlight w:val="none"/>
        </w:rPr>
        <w:t>报名者，</w:t>
      </w:r>
      <w:r>
        <w:rPr>
          <w:rFonts w:hint="eastAsia" w:ascii="仿宋" w:hAnsi="仿宋" w:eastAsia="仿宋" w:cs="仿宋"/>
          <w:sz w:val="32"/>
          <w:szCs w:val="32"/>
          <w:highlight w:val="none"/>
          <w:lang w:eastAsia="zh-CN"/>
        </w:rPr>
        <w:t>我行将对</w:t>
      </w:r>
      <w:r>
        <w:rPr>
          <w:rFonts w:hint="eastAsia" w:ascii="仿宋" w:hAnsi="仿宋" w:eastAsia="仿宋" w:cs="仿宋"/>
          <w:sz w:val="32"/>
          <w:szCs w:val="32"/>
          <w:highlight w:val="none"/>
        </w:rPr>
        <w:t>材料予以保密。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autoSpaceDE/>
        <w:autoSpaceDN/>
        <w:bidi w:val="0"/>
        <w:adjustRightInd/>
        <w:snapToGrid/>
        <w:spacing w:line="579" w:lineRule="exact"/>
        <w:ind w:firstLine="640" w:firstLineChars="200"/>
        <w:textAlignment w:val="auto"/>
      </w:pPr>
      <w:r>
        <w:rPr>
          <w:rFonts w:hint="eastAsia" w:ascii="仿宋" w:hAnsi="仿宋" w:eastAsia="仿宋" w:cs="仿宋"/>
          <w:sz w:val="32"/>
          <w:szCs w:val="32"/>
          <w:lang w:val="en-US" w:eastAsia="zh-CN"/>
        </w:rPr>
        <w:t>5.</w:t>
      </w:r>
      <w:r>
        <w:rPr>
          <w:rFonts w:hint="eastAsia" w:ascii="仿宋" w:hAnsi="仿宋" w:eastAsia="仿宋" w:cs="仿宋"/>
          <w:sz w:val="32"/>
          <w:szCs w:val="32"/>
        </w:rPr>
        <w:t>对于上述事项存在疑问的，请及时与我行联</w:t>
      </w:r>
      <w:r>
        <w:rPr>
          <w:rFonts w:hint="eastAsia" w:ascii="仿宋" w:hAnsi="仿宋" w:eastAsia="仿宋" w:cs="仿宋"/>
          <w:sz w:val="32"/>
          <w:szCs w:val="32"/>
          <w:lang w:val="en-US" w:eastAsia="zh-CN"/>
        </w:rPr>
        <w:t>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keepNext w:val="0"/>
        <w:keepLines w:val="0"/>
        <w:pageBreakBefore w:val="0"/>
        <w:widowControl w:val="0"/>
        <w:kinsoku/>
        <w:wordWrap/>
        <w:overflowPunct/>
        <w:topLinePunct/>
        <w:autoSpaceDE/>
        <w:autoSpaceDN/>
        <w:bidi w:val="0"/>
        <w:adjustRightInd/>
        <w:snapToGrid w:val="0"/>
        <w:spacing w:line="440" w:lineRule="exact"/>
        <w:textAlignment w:val="auto"/>
        <w:rPr>
          <w:rStyle w:val="13"/>
          <w:rFonts w:hint="eastAsia" w:ascii="宋体" w:hAnsi="宋体" w:eastAsia="宋体" w:cs="宋体"/>
          <w:sz w:val="21"/>
          <w:szCs w:val="21"/>
          <w:vertAlign w:val="baseline"/>
          <w:lang w:eastAsia="zh-CN"/>
        </w:rPr>
      </w:pPr>
      <w:r>
        <w:rPr>
          <w:rStyle w:val="13"/>
          <w:rFonts w:hint="eastAsia" w:ascii="宋体" w:hAnsi="宋体" w:eastAsia="宋体" w:cs="宋体"/>
          <w:sz w:val="28"/>
          <w:szCs w:val="28"/>
        </w:rPr>
        <w:footnoteRef/>
      </w:r>
      <w:r>
        <w:rPr>
          <w:rStyle w:val="13"/>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3"/>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240C4"/>
    <w:rsid w:val="0006206A"/>
    <w:rsid w:val="0031535E"/>
    <w:rsid w:val="00517F2B"/>
    <w:rsid w:val="012723F3"/>
    <w:rsid w:val="013832DF"/>
    <w:rsid w:val="017930F7"/>
    <w:rsid w:val="02A163DC"/>
    <w:rsid w:val="02B240F8"/>
    <w:rsid w:val="03552A08"/>
    <w:rsid w:val="05677E69"/>
    <w:rsid w:val="05847419"/>
    <w:rsid w:val="0587039E"/>
    <w:rsid w:val="05C40203"/>
    <w:rsid w:val="05E75971"/>
    <w:rsid w:val="06095474"/>
    <w:rsid w:val="0617220C"/>
    <w:rsid w:val="074A1304"/>
    <w:rsid w:val="07EA340B"/>
    <w:rsid w:val="08C3786B"/>
    <w:rsid w:val="091A5457"/>
    <w:rsid w:val="091D3854"/>
    <w:rsid w:val="093D1AFE"/>
    <w:rsid w:val="0A9764ED"/>
    <w:rsid w:val="0ABA57A8"/>
    <w:rsid w:val="0CF208CB"/>
    <w:rsid w:val="0D483858"/>
    <w:rsid w:val="0D5450EC"/>
    <w:rsid w:val="0E160A2D"/>
    <w:rsid w:val="0F506FFF"/>
    <w:rsid w:val="10A71C63"/>
    <w:rsid w:val="10CF301B"/>
    <w:rsid w:val="11142614"/>
    <w:rsid w:val="1194247B"/>
    <w:rsid w:val="13267A75"/>
    <w:rsid w:val="13B74DE6"/>
    <w:rsid w:val="14946D53"/>
    <w:rsid w:val="16EF7009"/>
    <w:rsid w:val="173E6AE4"/>
    <w:rsid w:val="175852DC"/>
    <w:rsid w:val="17CF299D"/>
    <w:rsid w:val="18235CAA"/>
    <w:rsid w:val="189701E7"/>
    <w:rsid w:val="18A82680"/>
    <w:rsid w:val="18B54B84"/>
    <w:rsid w:val="19453803"/>
    <w:rsid w:val="1A420223"/>
    <w:rsid w:val="1A5E42D0"/>
    <w:rsid w:val="1BA23AE5"/>
    <w:rsid w:val="1BAA6D7F"/>
    <w:rsid w:val="1BFB4FF6"/>
    <w:rsid w:val="1CAF251B"/>
    <w:rsid w:val="1D277FC8"/>
    <w:rsid w:val="1D353A79"/>
    <w:rsid w:val="1EC3175C"/>
    <w:rsid w:val="1ED631A5"/>
    <w:rsid w:val="1EF32251"/>
    <w:rsid w:val="1F813A12"/>
    <w:rsid w:val="1FCB06B9"/>
    <w:rsid w:val="2099410A"/>
    <w:rsid w:val="20D50925"/>
    <w:rsid w:val="213554D8"/>
    <w:rsid w:val="21BA7A65"/>
    <w:rsid w:val="225751A9"/>
    <w:rsid w:val="22E771D2"/>
    <w:rsid w:val="246A3ACB"/>
    <w:rsid w:val="24CD5D6E"/>
    <w:rsid w:val="24F7595F"/>
    <w:rsid w:val="25473008"/>
    <w:rsid w:val="2764252F"/>
    <w:rsid w:val="28E33CA5"/>
    <w:rsid w:val="28EF1CB6"/>
    <w:rsid w:val="290E52CF"/>
    <w:rsid w:val="29372BD9"/>
    <w:rsid w:val="29CF4BA7"/>
    <w:rsid w:val="29DB2BB8"/>
    <w:rsid w:val="2A7A5040"/>
    <w:rsid w:val="2ABF44AF"/>
    <w:rsid w:val="2B3F0D6E"/>
    <w:rsid w:val="2C1837E7"/>
    <w:rsid w:val="2C447B2E"/>
    <w:rsid w:val="2CE116AC"/>
    <w:rsid w:val="2D397142"/>
    <w:rsid w:val="2DCC4132"/>
    <w:rsid w:val="2DCF56E1"/>
    <w:rsid w:val="2E40086E"/>
    <w:rsid w:val="2EFF79A7"/>
    <w:rsid w:val="2F2B4FBB"/>
    <w:rsid w:val="2FF127D3"/>
    <w:rsid w:val="301C477B"/>
    <w:rsid w:val="301E5C00"/>
    <w:rsid w:val="30925BBF"/>
    <w:rsid w:val="315D2B55"/>
    <w:rsid w:val="31FF6532"/>
    <w:rsid w:val="326438BC"/>
    <w:rsid w:val="329E336A"/>
    <w:rsid w:val="32A233A1"/>
    <w:rsid w:val="32ED6EAD"/>
    <w:rsid w:val="34217095"/>
    <w:rsid w:val="35A46254"/>
    <w:rsid w:val="36875285"/>
    <w:rsid w:val="36A46DB4"/>
    <w:rsid w:val="372F1B4E"/>
    <w:rsid w:val="37B52474"/>
    <w:rsid w:val="38764AB1"/>
    <w:rsid w:val="38AE060E"/>
    <w:rsid w:val="399A358E"/>
    <w:rsid w:val="3A2240C4"/>
    <w:rsid w:val="3A2434F2"/>
    <w:rsid w:val="3A2F7B5D"/>
    <w:rsid w:val="3A9F75B9"/>
    <w:rsid w:val="3ACD0F7B"/>
    <w:rsid w:val="3AEB7A38"/>
    <w:rsid w:val="3B9D74DC"/>
    <w:rsid w:val="3BB62604"/>
    <w:rsid w:val="3BED7E0A"/>
    <w:rsid w:val="3C4F72FF"/>
    <w:rsid w:val="3C593492"/>
    <w:rsid w:val="3C6F5636"/>
    <w:rsid w:val="3CB076E4"/>
    <w:rsid w:val="3EEA46C5"/>
    <w:rsid w:val="3F8D63B3"/>
    <w:rsid w:val="3FEE6C30"/>
    <w:rsid w:val="41365DED"/>
    <w:rsid w:val="417340EF"/>
    <w:rsid w:val="41862C6E"/>
    <w:rsid w:val="421A33EF"/>
    <w:rsid w:val="422C131F"/>
    <w:rsid w:val="42794DEE"/>
    <w:rsid w:val="42CC5625"/>
    <w:rsid w:val="43396F90"/>
    <w:rsid w:val="44954C10"/>
    <w:rsid w:val="455362C8"/>
    <w:rsid w:val="455F7B5C"/>
    <w:rsid w:val="45BB49F3"/>
    <w:rsid w:val="466169E3"/>
    <w:rsid w:val="467576A4"/>
    <w:rsid w:val="4680169B"/>
    <w:rsid w:val="488C0094"/>
    <w:rsid w:val="48E561A4"/>
    <w:rsid w:val="49495EC9"/>
    <w:rsid w:val="495010D7"/>
    <w:rsid w:val="4A1C3CA2"/>
    <w:rsid w:val="4A2139AD"/>
    <w:rsid w:val="4ACB63C5"/>
    <w:rsid w:val="4B2452F9"/>
    <w:rsid w:val="4B4A0E91"/>
    <w:rsid w:val="4D0E7878"/>
    <w:rsid w:val="4D102D7B"/>
    <w:rsid w:val="4D3A7443"/>
    <w:rsid w:val="4DD208BB"/>
    <w:rsid w:val="4DF51105"/>
    <w:rsid w:val="4E0A0A15"/>
    <w:rsid w:val="4F2711ED"/>
    <w:rsid w:val="4FCE73FC"/>
    <w:rsid w:val="50496D46"/>
    <w:rsid w:val="50847E24"/>
    <w:rsid w:val="50D17F23"/>
    <w:rsid w:val="50DE503B"/>
    <w:rsid w:val="51EE45F8"/>
    <w:rsid w:val="51F42604"/>
    <w:rsid w:val="52316BE6"/>
    <w:rsid w:val="525A3469"/>
    <w:rsid w:val="52F24540"/>
    <w:rsid w:val="53080E48"/>
    <w:rsid w:val="54BC7595"/>
    <w:rsid w:val="550363A7"/>
    <w:rsid w:val="554064E9"/>
    <w:rsid w:val="55985036"/>
    <w:rsid w:val="55F53ECC"/>
    <w:rsid w:val="57720D87"/>
    <w:rsid w:val="580829D4"/>
    <w:rsid w:val="58247115"/>
    <w:rsid w:val="5948360E"/>
    <w:rsid w:val="59517F98"/>
    <w:rsid w:val="59E8398F"/>
    <w:rsid w:val="59E83C68"/>
    <w:rsid w:val="59F120A0"/>
    <w:rsid w:val="5AEF408F"/>
    <w:rsid w:val="5BBB710D"/>
    <w:rsid w:val="5C037501"/>
    <w:rsid w:val="5C915E6B"/>
    <w:rsid w:val="5CEF3870"/>
    <w:rsid w:val="5D99089C"/>
    <w:rsid w:val="5DEA0E01"/>
    <w:rsid w:val="5F5E054B"/>
    <w:rsid w:val="5F9606E2"/>
    <w:rsid w:val="5FD501C7"/>
    <w:rsid w:val="60CB525C"/>
    <w:rsid w:val="61135619"/>
    <w:rsid w:val="61701AE6"/>
    <w:rsid w:val="61EB3135"/>
    <w:rsid w:val="63390858"/>
    <w:rsid w:val="63F009AA"/>
    <w:rsid w:val="64053424"/>
    <w:rsid w:val="64363012"/>
    <w:rsid w:val="64D03DF2"/>
    <w:rsid w:val="65490238"/>
    <w:rsid w:val="65BD5FF9"/>
    <w:rsid w:val="66143184"/>
    <w:rsid w:val="6648015B"/>
    <w:rsid w:val="66D200BF"/>
    <w:rsid w:val="66ED66EB"/>
    <w:rsid w:val="678D07F2"/>
    <w:rsid w:val="67DF4D79"/>
    <w:rsid w:val="68326D82"/>
    <w:rsid w:val="685D5648"/>
    <w:rsid w:val="68E56825"/>
    <w:rsid w:val="69615F38"/>
    <w:rsid w:val="6A3305C8"/>
    <w:rsid w:val="6A3A7157"/>
    <w:rsid w:val="6ABD3EAD"/>
    <w:rsid w:val="6B911907"/>
    <w:rsid w:val="6BE506B4"/>
    <w:rsid w:val="6C4471AC"/>
    <w:rsid w:val="6E0D4219"/>
    <w:rsid w:val="71201629"/>
    <w:rsid w:val="719B56EF"/>
    <w:rsid w:val="71C176DC"/>
    <w:rsid w:val="71C32B1E"/>
    <w:rsid w:val="725F0F5E"/>
    <w:rsid w:val="73196DDE"/>
    <w:rsid w:val="7362505B"/>
    <w:rsid w:val="73F128EE"/>
    <w:rsid w:val="74054864"/>
    <w:rsid w:val="74672056"/>
    <w:rsid w:val="74E36E26"/>
    <w:rsid w:val="74F43045"/>
    <w:rsid w:val="76542E2F"/>
    <w:rsid w:val="77C81496"/>
    <w:rsid w:val="784513E1"/>
    <w:rsid w:val="786F55F4"/>
    <w:rsid w:val="78E62279"/>
    <w:rsid w:val="7A0B54C9"/>
    <w:rsid w:val="7B2B5921"/>
    <w:rsid w:val="7BA5209B"/>
    <w:rsid w:val="7BBE6194"/>
    <w:rsid w:val="7C204F54"/>
    <w:rsid w:val="7C563D89"/>
    <w:rsid w:val="7CA80310"/>
    <w:rsid w:val="7D2DB021"/>
    <w:rsid w:val="7D6C0C78"/>
    <w:rsid w:val="7E7D4A13"/>
    <w:rsid w:val="7E8C502E"/>
    <w:rsid w:val="7E9D74C6"/>
    <w:rsid w:val="7EB625EF"/>
    <w:rsid w:val="7ECC0016"/>
    <w:rsid w:val="7EE850AD"/>
    <w:rsid w:val="7EEB471A"/>
    <w:rsid w:val="7F64148E"/>
    <w:rsid w:val="7FC405AE"/>
    <w:rsid w:val="FCFF1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widowControl/>
      <w:ind w:firstLine="420"/>
    </w:pPr>
    <w:rPr>
      <w:szCs w:val="20"/>
    </w:rPr>
  </w:style>
  <w:style w:type="paragraph" w:customStyle="1" w:styleId="3">
    <w:name w:val="正文文本缩进1"/>
    <w:basedOn w:val="1"/>
    <w:qFormat/>
    <w:uiPriority w:val="0"/>
    <w:pPr>
      <w:spacing w:line="500" w:lineRule="exact"/>
      <w:ind w:firstLine="880"/>
    </w:pPr>
    <w:rPr>
      <w:szCs w:val="22"/>
    </w:rPr>
  </w:style>
  <w:style w:type="paragraph" w:styleId="5">
    <w:name w:val="annotation text"/>
    <w:basedOn w:val="1"/>
    <w:qFormat/>
    <w:uiPriority w:val="0"/>
    <w:pPr>
      <w:jc w:val="left"/>
    </w:pPr>
  </w:style>
  <w:style w:type="paragraph" w:styleId="6">
    <w:name w:val="Body Text Indent"/>
    <w:basedOn w:val="1"/>
    <w:next w:val="7"/>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Body Text First Indent 2"/>
    <w:basedOn w:val="6"/>
    <w:next w:val="8"/>
    <w:qFormat/>
    <w:uiPriority w:val="0"/>
    <w:pPr>
      <w:tabs>
        <w:tab w:val="left" w:pos="0"/>
        <w:tab w:val="left" w:pos="993"/>
        <w:tab w:val="left" w:pos="1134"/>
      </w:tabs>
      <w:spacing w:line="312" w:lineRule="atLeast"/>
      <w:ind w:firstLine="420"/>
    </w:pPr>
  </w:style>
  <w:style w:type="paragraph" w:customStyle="1" w:styleId="8">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9">
    <w:name w:val="footnote text"/>
    <w:basedOn w:val="1"/>
    <w:qFormat/>
    <w:uiPriority w:val="0"/>
    <w:pPr>
      <w:snapToGrid w:val="0"/>
      <w:jc w:val="left"/>
    </w:pPr>
    <w:rPr>
      <w:sz w:val="18"/>
    </w:rPr>
  </w:style>
  <w:style w:type="paragraph" w:styleId="10">
    <w:name w:val="Normal (Web)"/>
    <w:basedOn w:val="1"/>
    <w:unhideWhenUsed/>
    <w:qFormat/>
    <w:uiPriority w:val="99"/>
    <w:pPr>
      <w:widowControl/>
      <w:topLinePunct w:val="0"/>
      <w:spacing w:before="100" w:beforeAutospacing="1" w:after="100" w:afterAutospacing="1"/>
      <w:jc w:val="left"/>
    </w:pPr>
    <w:rPr>
      <w:rFonts w:ascii="宋体" w:hAnsi="宋体" w:cs="宋体"/>
      <w:kern w:val="0"/>
    </w:rPr>
  </w:style>
  <w:style w:type="character" w:styleId="13">
    <w:name w:val="footnote reference"/>
    <w:basedOn w:val="12"/>
    <w:qFormat/>
    <w:uiPriority w:val="0"/>
    <w:rPr>
      <w:rFonts w:ascii="仿宋_GB2312" w:hAnsi="仿宋"/>
      <w:bCs/>
      <w:color w:val="000000"/>
      <w:szCs w:val="28"/>
      <w:vertAlign w:val="superscript"/>
    </w:rPr>
  </w:style>
  <w:style w:type="paragraph" w:styleId="14">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1896</Words>
  <Characters>2080</Characters>
  <Lines>0</Lines>
  <Paragraphs>0</Paragraphs>
  <TotalTime>18</TotalTime>
  <ScaleCrop>false</ScaleCrop>
  <LinksUpToDate>false</LinksUpToDate>
  <CharactersWithSpaces>2139</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2024-11-22T03:00:00Z</dcterms:created>
  <dc:creator>石瑜</dc:creator>
  <cp:lastModifiedBy>任鸣明</cp:lastModifiedBy>
  <cp:lastPrinted>2024-11-22T23:35:00Z</cp:lastPrinted>
  <dcterms:modified xsi:type="dcterms:W3CDTF">2025-07-15T09:52:41Z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E8C9B9B99EF349109721F52747792B07</vt:lpwstr>
  </property>
  <property fmtid="{D5CDD505-2E9C-101B-9397-08002B2CF9AE}" pid="4" name="KSOTemplateDocerSaveRecord">
    <vt:lpwstr>eyJoZGlkIjoiNTIzOGMzOTI3OTg4YTliMzI1NDMwZDQ3NmMyMjllYzgiLCJ1c2VySWQiOiIyNjc3NDg3MDIifQ==</vt:lpwstr>
  </property>
</Properties>
</file>