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C1A4A">
      <w:pPr>
        <w:pStyle w:val="6"/>
        <w:spacing w:line="480" w:lineRule="auto"/>
        <w:ind w:firstLine="480" w:firstLineChars="200"/>
        <w:rPr>
          <w:rFonts w:ascii="宋体" w:hAnsi="宋体" w:cs="仿宋_GB2312"/>
          <w:sz w:val="24"/>
        </w:rPr>
      </w:pPr>
      <w:r>
        <w:rPr>
          <w:rFonts w:hint="eastAsia" w:ascii="宋体" w:hAnsi="宋体" w:cs="仿宋_GB2312"/>
          <w:sz w:val="24"/>
        </w:rPr>
        <w:t>一、项目概括：为深入学习贯彻习近平总书记关于高校毕业生等青年就业工作的重要论述，落实党中央、国务院关于促进高校毕业生等青年就业工作决策部署，进一步做好高校毕业生等青年就业服务攻坚行动工作，按照《人力资源社会保障部 财政部关于做好2026年高校毕业生等青年就业工作的通知》（人社部发〔2026〕19号）、《四川省人力资源和社会保障厅 四川省教育厅 四川省财政厅关于做好2026年高校毕业生等青年就业工作的通知》（川人社办发〔2026〕24号）、《广元市人力资源和社会保障局 广元市教育局 广元市财政局转发&lt;关于做好2026年高校毕业生等青年就业工作的通知&gt;的通知》（广人社办发〔2026〕38号）等文件要求，决定举办利州区2026年青年求职能力实训营。</w:t>
      </w:r>
    </w:p>
    <w:p w14:paraId="0EA11254">
      <w:pPr>
        <w:pStyle w:val="6"/>
        <w:spacing w:line="480" w:lineRule="auto"/>
        <w:ind w:firstLine="480" w:firstLineChars="200"/>
        <w:rPr>
          <w:rFonts w:hint="eastAsia" w:ascii="宋体" w:hAnsi="宋体" w:cs="仿宋_GB2312"/>
          <w:sz w:val="24"/>
        </w:rPr>
      </w:pPr>
      <w:r>
        <w:rPr>
          <w:rFonts w:hint="eastAsia" w:ascii="宋体" w:hAnsi="宋体" w:cs="仿宋_GB2312"/>
          <w:sz w:val="24"/>
        </w:rPr>
        <w:t xml:space="preserve">二、服务内容： </w:t>
      </w:r>
    </w:p>
    <w:p w14:paraId="4290225D">
      <w:pPr>
        <w:pStyle w:val="6"/>
        <w:spacing w:line="480" w:lineRule="auto"/>
        <w:ind w:firstLine="480" w:firstLineChars="200"/>
        <w:rPr>
          <w:rFonts w:ascii="宋体" w:hAnsi="宋体" w:cs="仿宋_GB2312"/>
          <w:sz w:val="24"/>
        </w:rPr>
      </w:pPr>
      <w:r>
        <w:rPr>
          <w:rFonts w:hint="eastAsia" w:ascii="宋体" w:hAnsi="宋体" w:cs="仿宋_GB2312"/>
          <w:sz w:val="24"/>
        </w:rPr>
        <w:t>1、培训对象：2026届毕业年度高校毕业生、离校2年内未就业高校毕业生、16-24岁失业青年、退役军人中的未就业青年，共30人左右。</w:t>
      </w:r>
    </w:p>
    <w:p w14:paraId="4FE6561A">
      <w:pPr>
        <w:pStyle w:val="6"/>
        <w:spacing w:line="480" w:lineRule="auto"/>
        <w:ind w:firstLine="480" w:firstLineChars="200"/>
        <w:rPr>
          <w:rFonts w:ascii="宋体" w:hAnsi="宋体" w:cs="仿宋_GB2312"/>
          <w:sz w:val="24"/>
        </w:rPr>
      </w:pPr>
      <w:r>
        <w:rPr>
          <w:rFonts w:hint="eastAsia" w:ascii="宋体" w:hAnsi="宋体" w:cs="仿宋_GB2312"/>
          <w:sz w:val="24"/>
        </w:rPr>
        <w:t>2、课程内容：通过开展自我认知、职业定位、简历制作、面试技巧和模拟面试等求职能力实训课程，帮助应往届高校毕业生等青年群体激发就业意识，明确就业目标，制定合理的求职计划，并通过组织模拟面试、实地探岗、求职路演等切实提升就业技能，帮助学员尽早尽好实现就业。</w:t>
      </w:r>
    </w:p>
    <w:p w14:paraId="6DE62639">
      <w:pPr>
        <w:pStyle w:val="6"/>
        <w:spacing w:line="480" w:lineRule="auto"/>
        <w:ind w:firstLine="480" w:firstLineChars="200"/>
        <w:rPr>
          <w:rFonts w:ascii="宋体" w:hAnsi="宋体" w:cs="仿宋_GB2312"/>
          <w:sz w:val="24"/>
        </w:rPr>
      </w:pPr>
      <w:r>
        <w:rPr>
          <w:rFonts w:hint="eastAsia" w:ascii="宋体" w:hAnsi="宋体" w:cs="仿宋_GB2312"/>
          <w:sz w:val="24"/>
        </w:rPr>
        <w:t>3、活动实施：活动按照中国就业培训技术指导中心《关于印发〈求职能力实训学院班管理指南（暂行）〉的通知》（中就培函〔2023〕94号）实施。</w:t>
      </w:r>
    </w:p>
    <w:p w14:paraId="0D8543A2">
      <w:pPr>
        <w:pStyle w:val="6"/>
        <w:spacing w:line="480" w:lineRule="auto"/>
        <w:ind w:firstLine="480" w:firstLineChars="200"/>
        <w:rPr>
          <w:rFonts w:ascii="宋体" w:hAnsi="宋体" w:cs="仿宋_GB2312"/>
          <w:sz w:val="24"/>
        </w:rPr>
      </w:pPr>
      <w:r>
        <w:rPr>
          <w:rFonts w:hint="eastAsia" w:ascii="宋体" w:hAnsi="宋体" w:cs="仿宋_GB2312"/>
          <w:sz w:val="24"/>
        </w:rPr>
        <w:t>（1）活动前期宣传。通过“利州人社”微信公众号等线上平台、短信、线下人力资源交易市场（服务大厅）、LED屏、宣传单等渠道发布活动预告，展示活动目的及意义，开设活动报名链接，安排专人解答咨询问题。</w:t>
      </w:r>
    </w:p>
    <w:p w14:paraId="5271EBF7">
      <w:pPr>
        <w:pStyle w:val="6"/>
        <w:spacing w:line="480" w:lineRule="auto"/>
        <w:ind w:firstLine="480" w:firstLineChars="200"/>
        <w:rPr>
          <w:rFonts w:ascii="宋体" w:hAnsi="宋体" w:cs="仿宋_GB2312"/>
          <w:sz w:val="24"/>
        </w:rPr>
      </w:pPr>
      <w:r>
        <w:rPr>
          <w:rFonts w:hint="eastAsia" w:ascii="宋体" w:hAnsi="宋体" w:cs="仿宋_GB2312"/>
          <w:sz w:val="24"/>
        </w:rPr>
        <w:t>（2）组织学员报名。通过网络宣传、高校及基层平台推荐等渠道，收集学员报名资料，归类整理报名学员年龄、性别、求职意愿、培训需求等。</w:t>
      </w:r>
    </w:p>
    <w:p w14:paraId="6097170D">
      <w:pPr>
        <w:pStyle w:val="6"/>
        <w:spacing w:line="480" w:lineRule="auto"/>
        <w:ind w:firstLine="480" w:firstLineChars="200"/>
        <w:rPr>
          <w:rFonts w:ascii="宋体" w:hAnsi="宋体" w:cs="仿宋_GB2312"/>
          <w:sz w:val="24"/>
        </w:rPr>
      </w:pPr>
      <w:r>
        <w:rPr>
          <w:rFonts w:hint="eastAsia" w:ascii="宋体" w:hAnsi="宋体" w:cs="仿宋_GB2312"/>
          <w:sz w:val="24"/>
        </w:rPr>
        <w:t>（3）学员信息筛选。根据学员报名信息，筛选符合条件的参训学员，30人左右。</w:t>
      </w:r>
    </w:p>
    <w:p w14:paraId="1166E1D9">
      <w:pPr>
        <w:pStyle w:val="6"/>
        <w:spacing w:line="480" w:lineRule="auto"/>
        <w:ind w:firstLine="480" w:firstLineChars="200"/>
        <w:rPr>
          <w:rFonts w:ascii="宋体" w:hAnsi="宋体" w:cs="仿宋_GB2312"/>
          <w:sz w:val="24"/>
        </w:rPr>
      </w:pPr>
      <w:r>
        <w:rPr>
          <w:rFonts w:hint="eastAsia" w:ascii="宋体" w:hAnsi="宋体" w:cs="仿宋_GB2312"/>
          <w:sz w:val="24"/>
        </w:rPr>
        <w:t>（4）开训前准备。联系师资团队，确定培训课程；落实培训场地、食宿、意外保险；准备培训教材、教具；通知学员参训事宜。</w:t>
      </w:r>
    </w:p>
    <w:p w14:paraId="120A8D71">
      <w:pPr>
        <w:pStyle w:val="6"/>
        <w:spacing w:line="480" w:lineRule="auto"/>
        <w:ind w:firstLine="480" w:firstLineChars="200"/>
        <w:rPr>
          <w:rFonts w:hint="eastAsia" w:ascii="宋体" w:hAnsi="宋体" w:cs="仿宋_GB2312"/>
          <w:sz w:val="24"/>
        </w:rPr>
      </w:pPr>
      <w:r>
        <w:rPr>
          <w:rFonts w:hint="eastAsia" w:ascii="宋体" w:hAnsi="宋体" w:cs="仿宋_GB2312"/>
          <w:sz w:val="24"/>
        </w:rPr>
        <w:t>（5）实施培训阶段:10月下旬（暂定）</w:t>
      </w:r>
    </w:p>
    <w:p w14:paraId="5031E898">
      <w:pPr>
        <w:pStyle w:val="6"/>
        <w:spacing w:line="480" w:lineRule="auto"/>
        <w:ind w:firstLine="480" w:firstLineChars="200"/>
        <w:rPr>
          <w:rFonts w:hint="eastAsia" w:ascii="宋体" w:hAnsi="宋体" w:cs="仿宋_GB2312"/>
          <w:sz w:val="24"/>
        </w:rPr>
      </w:pPr>
      <w:r>
        <w:rPr>
          <w:rFonts w:hint="eastAsia" w:ascii="宋体" w:hAnsi="宋体" w:cs="仿宋_GB2312"/>
          <w:sz w:val="24"/>
        </w:rPr>
        <w:t>三、服务要求：</w:t>
      </w:r>
    </w:p>
    <w:p w14:paraId="04201361">
      <w:pPr>
        <w:pStyle w:val="6"/>
        <w:spacing w:line="480" w:lineRule="auto"/>
        <w:ind w:firstLine="480" w:firstLineChars="200"/>
        <w:rPr>
          <w:rFonts w:ascii="宋体" w:hAnsi="宋体" w:cs="仿宋_GB2312"/>
          <w:sz w:val="24"/>
        </w:rPr>
      </w:pPr>
      <w:r>
        <w:rPr>
          <w:rFonts w:hint="eastAsia" w:ascii="宋体" w:hAnsi="宋体" w:cs="仿宋_GB2312"/>
          <w:sz w:val="24"/>
        </w:rPr>
        <w:t>1、供应商应配备2-4名授课讲师。授课讲师应参加过四川省求职能力实训师资班学习，并通过考核取得师资证书。</w:t>
      </w:r>
    </w:p>
    <w:p w14:paraId="27536838">
      <w:pPr>
        <w:pStyle w:val="6"/>
        <w:spacing w:line="480" w:lineRule="auto"/>
        <w:ind w:firstLine="480" w:firstLineChars="200"/>
        <w:rPr>
          <w:rFonts w:ascii="宋体" w:hAnsi="宋体" w:cs="仿宋_GB2312"/>
          <w:sz w:val="24"/>
        </w:rPr>
      </w:pPr>
      <w:r>
        <w:rPr>
          <w:rFonts w:hint="eastAsia" w:ascii="宋体" w:hAnsi="宋体" w:cs="仿宋_GB2312"/>
          <w:sz w:val="24"/>
        </w:rPr>
        <w:t>2、供应商负责协助讲师和学校做好跟班教学服务工作，根据学员专业情况组织企业参访、邀约有针对性岗位需求的企业参与对接会，制定培训安全预案，负责培训实施过程中的安全管理，采购人须对培训过程进行监督管理。</w:t>
      </w:r>
    </w:p>
    <w:p w14:paraId="5A8D225D">
      <w:pPr>
        <w:pStyle w:val="6"/>
        <w:spacing w:line="480" w:lineRule="auto"/>
        <w:ind w:firstLine="480" w:firstLineChars="200"/>
        <w:rPr>
          <w:rFonts w:ascii="宋体" w:hAnsi="宋体" w:cs="仿宋_GB2312"/>
          <w:sz w:val="24"/>
        </w:rPr>
      </w:pPr>
      <w:r>
        <w:rPr>
          <w:rFonts w:hint="eastAsia" w:ascii="宋体" w:hAnsi="宋体" w:cs="仿宋_GB2312"/>
          <w:sz w:val="24"/>
        </w:rPr>
        <w:t>3、后续服务：各种培训资料收回及存档、活动情况总结及新闻宣传、学员训后就业情况跟踪服务等。实训结</w:t>
      </w:r>
      <w:r>
        <w:rPr>
          <w:rFonts w:hint="eastAsia" w:ascii="宋体" w:hAnsi="宋体" w:cs="仿宋_GB2312"/>
          <w:sz w:val="24"/>
          <w:lang w:eastAsia="zh-CN"/>
        </w:rPr>
        <w:t>束后</w:t>
      </w:r>
      <w:r>
        <w:rPr>
          <w:rFonts w:hint="eastAsia" w:ascii="宋体" w:hAnsi="宋体" w:cs="仿宋_GB2312"/>
          <w:sz w:val="24"/>
        </w:rPr>
        <w:t>6个月内对培训学员进行一次回访，三次岗位推荐。</w:t>
      </w:r>
    </w:p>
    <w:p w14:paraId="110A80FE">
      <w:pPr>
        <w:spacing w:line="480" w:lineRule="auto"/>
        <w:ind w:firstLine="480" w:firstLineChars="200"/>
        <w:rPr>
          <w:rFonts w:ascii="宋体" w:hAnsi="宋体" w:cs="宋体"/>
          <w:sz w:val="24"/>
        </w:rPr>
      </w:pPr>
      <w:r>
        <w:rPr>
          <w:rFonts w:hint="eastAsia" w:ascii="宋体" w:hAnsi="宋体" w:cs="宋体"/>
          <w:sz w:val="24"/>
          <w:lang w:eastAsia="zh-CN"/>
        </w:rPr>
        <w:t>4、</w:t>
      </w:r>
      <w:r>
        <w:rPr>
          <w:rFonts w:hint="eastAsia" w:ascii="宋体" w:hAnsi="宋体" w:cs="宋体"/>
          <w:sz w:val="24"/>
        </w:rPr>
        <w:t>成交</w:t>
      </w:r>
      <w:r>
        <w:rPr>
          <w:rFonts w:ascii="宋体" w:hAnsi="宋体" w:cs="宋体"/>
          <w:sz w:val="24"/>
        </w:rPr>
        <w:t>供应商定期及时向采购人通告本项目服务范围内有关服务的重大事项及其进度。</w:t>
      </w:r>
    </w:p>
    <w:p w14:paraId="33133790">
      <w:pPr>
        <w:spacing w:line="480" w:lineRule="auto"/>
        <w:ind w:firstLine="480" w:firstLineChars="200"/>
        <w:jc w:val="left"/>
        <w:rPr>
          <w:rFonts w:ascii="宋体" w:hAnsi="宋体" w:cs="宋体"/>
          <w:sz w:val="24"/>
        </w:rPr>
      </w:pPr>
      <w:r>
        <w:rPr>
          <w:rFonts w:hint="eastAsia" w:ascii="宋体" w:hAnsi="宋体" w:cs="宋体"/>
          <w:sz w:val="24"/>
          <w:lang w:eastAsia="zh-CN"/>
        </w:rPr>
        <w:t>5、</w:t>
      </w:r>
      <w:r>
        <w:rPr>
          <w:rFonts w:hint="eastAsia" w:ascii="宋体" w:hAnsi="宋体" w:cs="宋体"/>
          <w:sz w:val="24"/>
        </w:rPr>
        <w:t>成交供应商要强化合作、加强沟通、密切联系，积极配合、主动作为、无缝衔接，确保任务落实到位、工作高效推进。</w:t>
      </w:r>
    </w:p>
    <w:p w14:paraId="7961A44E">
      <w:pPr>
        <w:pStyle w:val="6"/>
        <w:spacing w:line="480" w:lineRule="auto"/>
        <w:ind w:firstLine="480" w:firstLineChars="200"/>
        <w:rPr>
          <w:rFonts w:hint="eastAsia" w:ascii="宋体" w:hAnsi="宋体" w:cs="仿宋_GB2312"/>
          <w:sz w:val="24"/>
        </w:rPr>
      </w:pPr>
      <w:r>
        <w:rPr>
          <w:rFonts w:hint="eastAsia" w:ascii="宋体" w:hAnsi="宋体"/>
          <w:sz w:val="24"/>
        </w:rPr>
        <w:t>6、成交供应商应严格按照国家、省、市相关法律法规、规章制度开展项目。</w:t>
      </w:r>
    </w:p>
    <w:p w14:paraId="0BB8E538">
      <w:pPr>
        <w:pStyle w:val="6"/>
        <w:spacing w:line="480" w:lineRule="auto"/>
        <w:ind w:firstLine="480" w:firstLineChars="200"/>
        <w:rPr>
          <w:rFonts w:ascii="宋体" w:hAnsi="宋体" w:cs="仿宋_GB2312"/>
          <w:sz w:val="24"/>
        </w:rPr>
      </w:pPr>
      <w:r>
        <w:rPr>
          <w:rFonts w:hint="eastAsia" w:ascii="宋体" w:hAnsi="宋体" w:cs="仿宋_GB2312"/>
          <w:sz w:val="24"/>
        </w:rPr>
        <w:t>四、商务要求：</w:t>
      </w:r>
    </w:p>
    <w:p w14:paraId="4D59DFE0">
      <w:pPr>
        <w:pStyle w:val="6"/>
        <w:spacing w:line="480" w:lineRule="auto"/>
        <w:ind w:firstLine="480" w:firstLineChars="200"/>
        <w:rPr>
          <w:rFonts w:ascii="宋体" w:hAnsi="宋体"/>
          <w:color w:val="000000"/>
          <w:sz w:val="24"/>
          <w:szCs w:val="24"/>
        </w:rPr>
      </w:pPr>
      <w:r>
        <w:rPr>
          <w:rFonts w:hint="eastAsia" w:ascii="宋体" w:hAnsi="宋体"/>
          <w:color w:val="000000"/>
          <w:sz w:val="24"/>
          <w:szCs w:val="24"/>
        </w:rPr>
        <w:t>1、服务时间： 2026年10月下旬（暂定 ，具体时间以采购人通知为准）</w:t>
      </w:r>
      <w:r>
        <w:rPr>
          <w:rFonts w:ascii="宋体" w:hAnsi="宋体"/>
          <w:color w:val="000000"/>
          <w:sz w:val="24"/>
          <w:szCs w:val="24"/>
        </w:rPr>
        <w:t>。</w:t>
      </w:r>
    </w:p>
    <w:p w14:paraId="2EB9D19A">
      <w:pPr>
        <w:pStyle w:val="6"/>
        <w:spacing w:line="480" w:lineRule="auto"/>
        <w:ind w:firstLine="480" w:firstLineChars="200"/>
        <w:rPr>
          <w:rFonts w:ascii="宋体" w:hAnsi="宋体"/>
          <w:sz w:val="24"/>
        </w:rPr>
      </w:pPr>
      <w:r>
        <w:rPr>
          <w:rFonts w:hint="eastAsia" w:ascii="宋体" w:hAnsi="宋体"/>
          <w:sz w:val="24"/>
        </w:rPr>
        <w:t>2、服务地点：广元市利州区（待定）。</w:t>
      </w:r>
    </w:p>
    <w:p w14:paraId="2E120BC3">
      <w:pPr>
        <w:pStyle w:val="6"/>
        <w:spacing w:line="480" w:lineRule="auto"/>
        <w:ind w:firstLine="480" w:firstLineChars="200"/>
        <w:rPr>
          <w:rFonts w:hint="eastAsia" w:ascii="宋体" w:hAnsi="宋体"/>
          <w:sz w:val="24"/>
        </w:rPr>
      </w:pPr>
      <w:r>
        <w:rPr>
          <w:rFonts w:hint="eastAsia" w:ascii="宋体" w:hAnsi="宋体"/>
          <w:sz w:val="24"/>
        </w:rPr>
        <w:t>3、付款方式：待项目实施后，由甲方组织验收，并根据验收结果，一次性结算服务费用（提供合法税务发票及凭证资料）。</w:t>
      </w:r>
    </w:p>
    <w:p w14:paraId="0B390CBA">
      <w:pPr>
        <w:pStyle w:val="6"/>
        <w:spacing w:line="480" w:lineRule="auto"/>
        <w:ind w:firstLine="480" w:firstLineChars="200"/>
        <w:rPr>
          <w:rFonts w:hint="eastAsia" w:ascii="宋体" w:hAnsi="宋体" w:cs="宋体"/>
          <w:sz w:val="24"/>
        </w:rPr>
      </w:pPr>
      <w:r>
        <w:rPr>
          <w:rFonts w:hint="eastAsia" w:ascii="宋体" w:hAnsi="宋体"/>
          <w:color w:val="000000"/>
          <w:sz w:val="24"/>
          <w:szCs w:val="24"/>
        </w:rPr>
        <w:t>★4、报价要求：</w:t>
      </w:r>
      <w:r>
        <w:rPr>
          <w:rFonts w:hint="eastAsia" w:ascii="宋体" w:hAnsi="宋体" w:cs="宋体"/>
          <w:sz w:val="24"/>
        </w:rPr>
        <w:t>本报价是供应商完成本项目所有内容的最终报价，包含人工成本、交通差旅、住宿、利润、税金等供应商履约本项目所需要的所有费用，采购人不再额外支付任何费用。若因供应商原因造成的漏报、错报而导致本项目无法履行的，由供应商自行负责，采购人不再承担其他任何费用。</w:t>
      </w:r>
    </w:p>
    <w:p w14:paraId="202CFDA1">
      <w:pPr>
        <w:pStyle w:val="6"/>
        <w:spacing w:line="480" w:lineRule="auto"/>
        <w:ind w:firstLine="480" w:firstLineChars="200"/>
        <w:rPr>
          <w:rFonts w:ascii="宋体" w:hAnsi="宋体"/>
          <w:color w:val="000000"/>
          <w:sz w:val="24"/>
          <w:szCs w:val="24"/>
        </w:rPr>
      </w:pPr>
      <w:r>
        <w:rPr>
          <w:rFonts w:hint="eastAsia" w:ascii="宋体" w:hAnsi="宋体"/>
          <w:color w:val="000000"/>
          <w:sz w:val="24"/>
          <w:szCs w:val="24"/>
        </w:rPr>
        <w:t>5、验收标准：采购人将严格按照政府采购相关法律法规以及《财政部关于进一步加强政府采购需求和履约验收管理的指导意见》财库【2016】205文件要求、磋商文件规定的要求和响应文件及合同承诺的内容进行验收。</w:t>
      </w:r>
    </w:p>
    <w:p w14:paraId="7F52CE69">
      <w:pPr>
        <w:pStyle w:val="6"/>
        <w:spacing w:line="480" w:lineRule="auto"/>
        <w:ind w:firstLine="480" w:firstLineChars="200"/>
        <w:rPr>
          <w:rFonts w:hint="eastAsia" w:ascii="宋体" w:hAnsi="宋体"/>
          <w:color w:val="000000"/>
          <w:sz w:val="24"/>
          <w:szCs w:val="24"/>
        </w:rPr>
      </w:pPr>
      <w:r>
        <w:rPr>
          <w:rFonts w:hint="eastAsia" w:ascii="宋体" w:hAnsi="宋体"/>
          <w:color w:val="000000"/>
          <w:sz w:val="24"/>
          <w:szCs w:val="24"/>
        </w:rPr>
        <w:t>6、其他未尽事项双</w:t>
      </w:r>
      <w:r>
        <w:rPr>
          <w:rFonts w:hint="eastAsia" w:ascii="宋体" w:hAnsi="宋体"/>
          <w:color w:val="000000"/>
          <w:sz w:val="24"/>
          <w:szCs w:val="24"/>
          <w:lang w:eastAsia="zh-CN"/>
        </w:rPr>
        <w:t>方在</w:t>
      </w:r>
      <w:r>
        <w:rPr>
          <w:rFonts w:hint="eastAsia" w:ascii="宋体" w:hAnsi="宋体"/>
          <w:color w:val="000000"/>
          <w:sz w:val="24"/>
          <w:szCs w:val="24"/>
        </w:rPr>
        <w:t>合同中约定。</w:t>
      </w:r>
    </w:p>
    <w:p w14:paraId="28C1C598">
      <w:pPr>
        <w:pStyle w:val="3"/>
        <w:keepNext w:val="0"/>
        <w:keepLines w:val="0"/>
        <w:jc w:val="left"/>
        <w:rPr>
          <w:rFonts w:hint="eastAsia"/>
        </w:rPr>
      </w:pPr>
      <w:r>
        <w:rPr>
          <w:rFonts w:hint="eastAsia" w:ascii="宋体" w:hAnsi="宋体" w:cs="宋体"/>
          <w:sz w:val="24"/>
        </w:rPr>
        <w:t>★项内容为本项目实质性要求，必须满足，否则</w:t>
      </w:r>
      <w:r>
        <w:rPr>
          <w:rFonts w:hint="eastAsia" w:ascii="宋体" w:hAnsi="宋体" w:cs="宋体"/>
          <w:sz w:val="24"/>
          <w:lang w:eastAsia="zh-CN"/>
        </w:rPr>
        <w:t>作</w:t>
      </w:r>
      <w:r>
        <w:rPr>
          <w:rFonts w:hint="eastAsia" w:ascii="宋体" w:hAnsi="宋体" w:cs="宋体"/>
          <w:sz w:val="24"/>
        </w:rPr>
        <w:t>无效投标处理。</w:t>
      </w:r>
    </w:p>
    <w:p w14:paraId="35685DF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6A4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jc w:val="center"/>
      <w:outlineLvl w:val="0"/>
    </w:pPr>
    <w:rPr>
      <w:rFonts w:ascii="Calibri" w:hAnsi="Calibri" w:eastAsia="宋体"/>
      <w:b/>
      <w:bCs/>
      <w:kern w:val="44"/>
      <w:sz w:val="36"/>
      <w:szCs w:val="4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customStyle="1" w:styleId="6">
    <w:name w:val="正文_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2026-10-16T06:42:35Z</dcterms:created>
  <dc:creator>admin</dc:creator>
  <cp:lastModifiedBy>1</cp:lastModifiedBy>
  <dcterms:modified xsi:type="dcterms:W3CDTF">2026-10-16T06:42:39Z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eyJoZGlkIjoiNDkwZTQzM2U5ZjRhZWVhZGYxMzM1MTU3Y2YyMjRhOGIiLCJ1c2VySWQiOiIxMjExMDE3OTg5In0=</vt:lpwstr>
  </property>
  <property fmtid="{D5CDD505-2E9C-101B-9397-08002B2CF9AE}" pid="4" name="ICV">
    <vt:lpwstr>47BDC954B8A940D3871C26956635A7CB_12</vt:lpwstr>
  </property>
</Properties>
</file>