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C9D2B">
      <w:pPr>
        <w:pStyle w:val="3"/>
        <w:keepNext w:val="0"/>
        <w:keepLines w:val="0"/>
        <w:spacing w:line="360" w:lineRule="auto"/>
        <w:rPr>
          <w:rFonts w:hint="eastAsia" w:ascii="宋体" w:hAnsi="宋体" w:eastAsia="宋体" w:cs="宋体"/>
          <w:sz w:val="24"/>
        </w:rPr>
      </w:pPr>
      <w:r>
        <w:rPr>
          <w:rFonts w:hint="eastAsia" w:ascii="宋体" w:hAnsi="宋体" w:eastAsia="宋体" w:cs="宋体"/>
        </w:rPr>
        <w:t>采购项目技术、服务、政府采购合同内容条 款及其他商务要求</w:t>
      </w:r>
      <w:bookmarkStart w:id="0" w:name="bookmark131"/>
      <w:bookmarkEnd w:id="0"/>
    </w:p>
    <w:p w14:paraId="0830954F">
      <w:pPr>
        <w:pStyle w:val="6"/>
        <w:spacing w:line="48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项目概括：根据四川国际旅游交易博览会组委会办公室《关于邀请参加第十二届四川国际旅游交易博览会的函》，本届旅博会由省文化和旅游厅、乐山市人民政府主办，定于2026年12月3日—6日，在乐山市峨眉山市四川国际旅游交易博览中心举办。为充分用好旅博会专业展会平台，全方位宣传推介广元文旅特色资源与工作成效，推动文旅交流合作，拟采购特装展位开展参展布展、宣传推广等工作。</w:t>
      </w:r>
    </w:p>
    <w:p w14:paraId="59489E24">
      <w:pPr>
        <w:pStyle w:val="6"/>
        <w:spacing w:line="48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服务内容：供应商须负责在租赁的72平方米展位中完成广元市形象展台的设计、搭建、装饰及布展、撤展等全流程服务，确保展台符合展会主题及广元文旅特色，具备良好的展示效果和互动体验；配合主办方完成参展期间的协调与保障工作。</w:t>
      </w:r>
    </w:p>
    <w:p w14:paraId="40CD6F41">
      <w:pPr>
        <w:pStyle w:val="6"/>
        <w:spacing w:line="48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三、服务要求：</w:t>
      </w:r>
    </w:p>
    <w:p w14:paraId="76A938CA">
      <w:pPr>
        <w:spacing w:line="48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1</w:t>
      </w:r>
      <w:r>
        <w:rPr>
          <w:rFonts w:hint="eastAsia" w:ascii="宋体" w:hAnsi="宋体" w:eastAsia="宋体" w:cs="宋体"/>
          <w:sz w:val="24"/>
          <w:szCs w:val="22"/>
        </w:rPr>
        <w:t>.</w:t>
      </w:r>
      <w:r>
        <w:rPr>
          <w:rFonts w:hint="eastAsia" w:ascii="宋体" w:hAnsi="宋体" w:eastAsia="宋体" w:cs="宋体"/>
          <w:sz w:val="24"/>
        </w:rPr>
        <w:t>供应商需提供项目所需相关专业设施设备，涉及的安装、拆除、运输等由供应商负责。还需完成场地搭建设计，场所搭建的所有结构设计安全稳固，施工材料安全环保，并且搭建结构、防火等设计上应符合国家和行业相关要求，确保项目质量，项目执行结束后，须还原活动场地原来的风貌。</w:t>
      </w:r>
    </w:p>
    <w:p w14:paraId="4C47C32E">
      <w:pPr>
        <w:spacing w:line="48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2</w:t>
      </w:r>
      <w:r>
        <w:rPr>
          <w:rFonts w:hint="eastAsia" w:ascii="宋体" w:hAnsi="宋体" w:eastAsia="宋体" w:cs="宋体"/>
          <w:sz w:val="24"/>
          <w:szCs w:val="22"/>
        </w:rPr>
        <w:t>.</w:t>
      </w:r>
      <w:r>
        <w:rPr>
          <w:rFonts w:hint="eastAsia" w:ascii="宋体" w:hAnsi="宋体" w:eastAsia="宋体" w:cs="宋体"/>
          <w:color w:val="000000"/>
          <w:sz w:val="24"/>
        </w:rPr>
        <w:t>供应商提供的服务应符合或优于国家相关标准、行业标准、地方标准或者其他标准、规范要求。</w:t>
      </w:r>
    </w:p>
    <w:p w14:paraId="182D490F">
      <w:pPr>
        <w:spacing w:line="48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3</w:t>
      </w:r>
      <w:r>
        <w:rPr>
          <w:rFonts w:hint="eastAsia" w:ascii="宋体" w:hAnsi="宋体" w:eastAsia="宋体" w:cs="宋体"/>
          <w:sz w:val="24"/>
          <w:szCs w:val="22"/>
        </w:rPr>
        <w:t>.</w:t>
      </w:r>
      <w:r>
        <w:rPr>
          <w:rFonts w:hint="eastAsia" w:ascii="宋体" w:hAnsi="宋体" w:eastAsia="宋体" w:cs="宋体"/>
          <w:color w:val="000000"/>
          <w:sz w:val="24"/>
        </w:rPr>
        <w:t>供应商组建的服务团队中人员不得随意更换，如出现服务人员患病或主动离职等不得不更换的情形 ，供应商应提前5日通知采购人，且更换人员不得低于原水平。若供应商擅自更换服务人员的，供应商应支付合同金额10%的违约金，且采购人有权无条件解除合同。</w:t>
      </w:r>
    </w:p>
    <w:p w14:paraId="309258D3">
      <w:pPr>
        <w:spacing w:line="48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★4</w:t>
      </w:r>
      <w:r>
        <w:rPr>
          <w:rFonts w:hint="eastAsia" w:ascii="宋体" w:hAnsi="宋体" w:eastAsia="宋体" w:cs="宋体"/>
          <w:sz w:val="24"/>
          <w:szCs w:val="22"/>
        </w:rPr>
        <w:t>.</w:t>
      </w:r>
      <w:r>
        <w:rPr>
          <w:rFonts w:hint="eastAsia" w:ascii="宋体" w:hAnsi="宋体" w:eastAsia="宋体" w:cs="宋体"/>
          <w:color w:val="000000"/>
          <w:sz w:val="24"/>
        </w:rPr>
        <w:t>项目实施过程中产生的劳动纠纷，安全事故的法律责任和赔偿责任均由供应商自行承担，并提供承诺函（提供承诺函原件加盖供应商鲜章）。</w:t>
      </w:r>
    </w:p>
    <w:p w14:paraId="4FB8CC1D">
      <w:pPr>
        <w:spacing w:line="48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5</w:t>
      </w:r>
      <w:r>
        <w:rPr>
          <w:rFonts w:hint="eastAsia" w:ascii="宋体" w:hAnsi="宋体" w:eastAsia="宋体" w:cs="宋体"/>
          <w:sz w:val="24"/>
          <w:szCs w:val="22"/>
        </w:rPr>
        <w:t>.</w:t>
      </w:r>
      <w:r>
        <w:rPr>
          <w:rFonts w:hint="eastAsia" w:ascii="宋体" w:hAnsi="宋体" w:eastAsia="宋体" w:cs="宋体"/>
          <w:color w:val="000000"/>
          <w:sz w:val="24"/>
        </w:rPr>
        <w:t>供应商定期及时向采购人通告本项目服务范围内有关服务的重大事项及其进度。</w:t>
      </w:r>
    </w:p>
    <w:p w14:paraId="0995568B">
      <w:pPr>
        <w:spacing w:line="48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6</w:t>
      </w:r>
      <w:r>
        <w:rPr>
          <w:rFonts w:hint="eastAsia" w:ascii="宋体" w:hAnsi="宋体" w:eastAsia="宋体" w:cs="宋体"/>
          <w:sz w:val="24"/>
          <w:szCs w:val="22"/>
        </w:rPr>
        <w:t>.</w:t>
      </w:r>
      <w:r>
        <w:rPr>
          <w:rFonts w:hint="eastAsia" w:ascii="宋体" w:hAnsi="宋体" w:eastAsia="宋体" w:cs="宋体"/>
          <w:color w:val="000000"/>
          <w:sz w:val="24"/>
        </w:rPr>
        <w:t>供应商要强化合作、加强沟通、密切联系，积极配合、主动作为、无缝衔接，确保任务落实到位、工作高效推进。</w:t>
      </w:r>
    </w:p>
    <w:p w14:paraId="72340E92">
      <w:pPr>
        <w:pStyle w:val="6"/>
        <w:spacing w:line="480" w:lineRule="auto"/>
        <w:ind w:firstLine="480" w:firstLineChars="200"/>
        <w:rPr>
          <w:rFonts w:hint="eastAsia" w:ascii="宋体" w:hAnsi="宋体" w:eastAsia="宋体" w:cs="宋体"/>
          <w:sz w:val="24"/>
        </w:rPr>
      </w:pPr>
      <w:r>
        <w:rPr>
          <w:rFonts w:hint="eastAsia" w:ascii="宋体" w:hAnsi="宋体" w:eastAsia="宋体" w:cs="宋体"/>
          <w:sz w:val="24"/>
        </w:rPr>
        <w:t>四、商务要求：</w:t>
      </w:r>
    </w:p>
    <w:p w14:paraId="5B136302">
      <w:pPr>
        <w:pStyle w:val="6"/>
        <w:spacing w:line="480" w:lineRule="auto"/>
        <w:ind w:firstLine="480" w:firstLineChars="200"/>
        <w:rPr>
          <w:rFonts w:hint="eastAsia" w:ascii="宋体" w:hAnsi="宋体" w:eastAsia="宋体" w:cs="宋体"/>
          <w:sz w:val="24"/>
        </w:rPr>
      </w:pPr>
      <w:r>
        <w:rPr>
          <w:rFonts w:hint="eastAsia" w:ascii="宋体" w:hAnsi="宋体" w:eastAsia="宋体" w:cs="宋体"/>
          <w:sz w:val="24"/>
        </w:rPr>
        <w:t>1.服务地点：乐山市峨眉山市四川国际旅游交易博览中心。</w:t>
      </w:r>
    </w:p>
    <w:p w14:paraId="3A380BB7">
      <w:pPr>
        <w:pStyle w:val="6"/>
        <w:spacing w:line="480" w:lineRule="auto"/>
        <w:ind w:firstLine="480" w:firstLineChars="200"/>
        <w:rPr>
          <w:rFonts w:hint="eastAsia" w:ascii="宋体" w:hAnsi="宋体" w:eastAsia="宋体" w:cs="宋体"/>
          <w:sz w:val="24"/>
        </w:rPr>
      </w:pPr>
      <w:r>
        <w:rPr>
          <w:rFonts w:hint="eastAsia" w:ascii="宋体" w:hAnsi="宋体" w:eastAsia="宋体" w:cs="宋体"/>
          <w:sz w:val="24"/>
        </w:rPr>
        <w:t>2.服务期限：合同签订后10日内完成广元市形象展台的设计，在展会规定时间内完成搭建、装饰及布展，在参展结束后2日内完成撤展。</w:t>
      </w:r>
    </w:p>
    <w:p w14:paraId="2C9529BD">
      <w:pPr>
        <w:pStyle w:val="6"/>
        <w:spacing w:line="480" w:lineRule="auto"/>
        <w:ind w:firstLine="480" w:firstLineChars="200"/>
        <w:rPr>
          <w:rFonts w:hint="eastAsia" w:ascii="宋体" w:hAnsi="宋体" w:eastAsia="宋体" w:cs="宋体"/>
          <w:sz w:val="24"/>
        </w:rPr>
      </w:pPr>
      <w:r>
        <w:rPr>
          <w:rFonts w:hint="eastAsia" w:ascii="宋体" w:hAnsi="宋体" w:eastAsia="宋体" w:cs="宋体"/>
          <w:sz w:val="24"/>
        </w:rPr>
        <w:t>3.付款方式：成交供应商和采购人在合同中自行约定。</w:t>
      </w:r>
    </w:p>
    <w:p w14:paraId="57643184">
      <w:pPr>
        <w:pStyle w:val="6"/>
        <w:spacing w:line="480" w:lineRule="auto"/>
        <w:ind w:firstLine="480" w:firstLineChars="200"/>
        <w:rPr>
          <w:rFonts w:hint="eastAsia" w:ascii="宋体" w:hAnsi="宋体" w:eastAsia="宋体" w:cs="宋体"/>
          <w:sz w:val="24"/>
        </w:rPr>
      </w:pPr>
      <w:r>
        <w:rPr>
          <w:rFonts w:hint="eastAsia" w:ascii="宋体" w:hAnsi="宋体" w:eastAsia="宋体" w:cs="宋体"/>
          <w:color w:val="000000"/>
          <w:sz w:val="24"/>
          <w:szCs w:val="24"/>
        </w:rPr>
        <w:t>★4.报价要求：</w:t>
      </w:r>
      <w:r>
        <w:rPr>
          <w:rFonts w:hint="eastAsia" w:ascii="宋体" w:hAnsi="宋体" w:eastAsia="宋体" w:cs="宋体"/>
          <w:sz w:val="24"/>
        </w:rPr>
        <w:t>按照采购人的要求，根据成交供应商提供的服务及成果据实结算，结算总价以成交金额为上限，超出部分由成交供应商自行承担。本报价是供应商完成本项目所有内容的最终报价，包含人员成本费用、设计费用、布展费用、</w:t>
      </w:r>
      <w:r>
        <w:rPr>
          <w:rFonts w:hint="eastAsia" w:ascii="宋体" w:hAnsi="宋体" w:eastAsia="宋体" w:cs="宋体"/>
          <w:sz w:val="24"/>
          <w:szCs w:val="24"/>
        </w:rPr>
        <w:t>撤展费用、差旅费用、</w:t>
      </w:r>
      <w:r>
        <w:rPr>
          <w:rFonts w:hint="eastAsia" w:ascii="宋体" w:hAnsi="宋体" w:eastAsia="宋体" w:cs="宋体"/>
          <w:sz w:val="24"/>
        </w:rPr>
        <w:t>税金等供应商履约本项目所需要的所有费用，若因供应商原因造成的漏报、错报而导致本项目无法履行的，由供应商自行负责，采购人不再承担其他任何费用。</w:t>
      </w:r>
    </w:p>
    <w:p w14:paraId="3AD1C401">
      <w:pPr>
        <w:pStyle w:val="6"/>
        <w:spacing w:line="48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验收标准：采购人将严格按照政府采购相关法律法规以及《财政部关于进一步加强政府采购需求和履约验收管理的指导意见》财库【2016】205文件要求、磋商文件规定的要求和响应文件及合同承诺的内容进行验收。</w:t>
      </w:r>
    </w:p>
    <w:p w14:paraId="0EDF1388">
      <w:pPr>
        <w:pStyle w:val="6"/>
        <w:spacing w:line="48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6.其他未尽事项双方合同中约定。</w:t>
      </w:r>
    </w:p>
    <w:p w14:paraId="09A79C47">
      <w:pPr>
        <w:pStyle w:val="3"/>
        <w:keepNext w:val="0"/>
        <w:keepLines w:val="0"/>
        <w:jc w:val="left"/>
        <w:rPr>
          <w:rFonts w:hint="eastAsia" w:ascii="宋体" w:hAnsi="宋体" w:eastAsia="宋体" w:cs="宋体"/>
        </w:rPr>
      </w:pPr>
      <w:r>
        <w:rPr>
          <w:rFonts w:hint="eastAsia" w:ascii="宋体" w:hAnsi="宋体" w:eastAsia="宋体" w:cs="宋体"/>
          <w:sz w:val="24"/>
        </w:rPr>
        <w:t>★项内容为本项目实质性要求，必须满足，否则做无效投标处理。</w:t>
      </w:r>
    </w:p>
    <w:p w14:paraId="2954B8AB">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3B15B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jc w:val="center"/>
      <w:outlineLvl w:val="0"/>
    </w:pPr>
    <w:rPr>
      <w:rFonts w:ascii="Calibri" w:hAnsi="Calibri" w:eastAsia="宋体" w:cs="Times New Roman"/>
      <w:b/>
      <w:bCs/>
      <w:kern w:val="44"/>
      <w:sz w:val="36"/>
      <w:szCs w:val="44"/>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rPr>
      <w:rFonts w:ascii="Times New Roman" w:hAnsi="Times New Roman" w:eastAsia="宋体" w:cs="Times New Roman"/>
    </w:rPr>
  </w:style>
  <w:style w:type="paragraph" w:customStyle="1" w:styleId="6">
    <w:name w:val="正文_2"/>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2026-11-04T08:20:55Z</dcterms:created>
  <dc:creator>admin</dc:creator>
  <cp:lastModifiedBy>1</cp:lastModifiedBy>
  <dcterms:modified xsi:type="dcterms:W3CDTF">2026-11-04T08:20:59Z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eyJoZGlkIjoiOWJjNWYxY2QwNjhjNDUxOWEwZTZiZDVhZThjN2M0MTgiLCJ1c2VySWQiOiIxMjExMDE3OTg5In0=</vt:lpwstr>
  </property>
  <property fmtid="{D5CDD505-2E9C-101B-9397-08002B2CF9AE}" pid="4" name="ICV">
    <vt:lpwstr>EAF368B710EC47FD9AE74B1EE10282C2_12</vt:lpwstr>
  </property>
</Properties>
</file>