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33401">
      <w:pPr>
        <w:spacing w:line="480" w:lineRule="auto"/>
        <w:ind w:firstLine="480" w:firstLineChars="200"/>
        <w:jc w:val="left"/>
        <w:rPr>
          <w:rFonts w:hint="eastAsia" w:ascii="宋体" w:hAnsi="宋体" w:cs="仿宋_GB2312"/>
          <w:kern w:val="0"/>
          <w:sz w:val="24"/>
        </w:rPr>
      </w:pPr>
      <w:r>
        <w:rPr>
          <w:rFonts w:hint="eastAsia" w:ascii="宋体" w:hAnsi="宋体" w:cs="仿宋_GB2312"/>
          <w:kern w:val="0"/>
          <w:sz w:val="24"/>
        </w:rPr>
        <w:t xml:space="preserve">一、项目概况：为筑牢景区安全防线、提升管理效能、完善公共服务，针对利州区月坝黄蛟山步游道地形复杂、游客波动大、安全隐患突出的实际，拟在黄蛟山栈道沿线建设应急广播设施，其可实现灾害预警、应急调度、日常指引、旅游服务等功能，保障群众安全，助力生态旅游高质量发展。拟采购一批应急广播设备建设黄蛟山栈道应急广播终端等。 </w:t>
      </w:r>
    </w:p>
    <w:p w14:paraId="6EF8478F">
      <w:pPr>
        <w:pStyle w:val="5"/>
        <w:spacing w:line="360" w:lineRule="auto"/>
        <w:ind w:firstLine="480" w:firstLineChars="200"/>
        <w:rPr>
          <w:rFonts w:hint="default"/>
          <w:lang w:eastAsia="zh-CN"/>
        </w:rPr>
      </w:pPr>
      <w:r>
        <w:rPr>
          <w:rFonts w:ascii="宋体" w:hAnsi="宋体" w:cs="仿宋_GB2312"/>
          <w:sz w:val="24"/>
        </w:rPr>
        <w:t>二、技术参数及配置：</w:t>
      </w:r>
      <w:r>
        <w:rPr>
          <w:rFonts w:ascii="宋体" w:hAnsi="宋体"/>
          <w:sz w:val="28"/>
          <w:szCs w:val="28"/>
        </w:rPr>
        <w:t xml:space="preserve"> </w:t>
      </w:r>
    </w:p>
    <w:tbl>
      <w:tblPr>
        <w:tblStyle w:val="3"/>
        <w:tblW w:w="4997" w:type="pct"/>
        <w:tblInd w:w="0" w:type="dxa"/>
        <w:tblLayout w:type="fixed"/>
        <w:tblCellMar>
          <w:top w:w="0" w:type="dxa"/>
          <w:left w:w="108" w:type="dxa"/>
          <w:bottom w:w="0" w:type="dxa"/>
          <w:right w:w="108" w:type="dxa"/>
        </w:tblCellMar>
      </w:tblPr>
      <w:tblGrid>
        <w:gridCol w:w="635"/>
        <w:gridCol w:w="1579"/>
        <w:gridCol w:w="5028"/>
        <w:gridCol w:w="635"/>
        <w:gridCol w:w="639"/>
      </w:tblGrid>
      <w:tr w14:paraId="2EF94C41">
        <w:tblPrEx>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8647303">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927" w:type="pct"/>
            <w:tcBorders>
              <w:top w:val="single" w:color="000000" w:sz="4" w:space="0"/>
              <w:left w:val="single" w:color="000000" w:sz="4" w:space="0"/>
              <w:bottom w:val="single" w:color="000000" w:sz="4" w:space="0"/>
              <w:right w:val="single" w:color="000000" w:sz="4" w:space="0"/>
            </w:tcBorders>
            <w:noWrap/>
            <w:vAlign w:val="center"/>
          </w:tcPr>
          <w:p w14:paraId="50C9C860">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设备名称</w:t>
            </w:r>
          </w:p>
        </w:tc>
        <w:tc>
          <w:tcPr>
            <w:tcW w:w="2952" w:type="pct"/>
            <w:tcBorders>
              <w:top w:val="single" w:color="000000" w:sz="4" w:space="0"/>
              <w:left w:val="single" w:color="000000" w:sz="4" w:space="0"/>
              <w:bottom w:val="single" w:color="000000" w:sz="4" w:space="0"/>
              <w:right w:val="single" w:color="000000" w:sz="4" w:space="0"/>
            </w:tcBorders>
            <w:noWrap w:val="0"/>
            <w:vAlign w:val="center"/>
          </w:tcPr>
          <w:p w14:paraId="017603F5">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技术参数要求</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15147796">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数量</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0E8E1717">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r>
      <w:tr w14:paraId="5578A421">
        <w:tblPrEx>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8F85D1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927" w:type="pct"/>
            <w:tcBorders>
              <w:top w:val="single" w:color="000000" w:sz="4" w:space="0"/>
              <w:left w:val="single" w:color="000000" w:sz="4" w:space="0"/>
              <w:bottom w:val="single" w:color="000000" w:sz="4" w:space="0"/>
              <w:right w:val="single" w:color="000000" w:sz="4" w:space="0"/>
            </w:tcBorders>
            <w:noWrap/>
            <w:vAlign w:val="center"/>
          </w:tcPr>
          <w:p w14:paraId="1FCAEAD3">
            <w:pPr>
              <w:widowControl/>
              <w:snapToGrid w:val="0"/>
              <w:jc w:val="center"/>
              <w:textAlignment w:val="center"/>
              <w:rPr>
                <w:rFonts w:ascii="宋体" w:hAnsi="宋体" w:cs="宋体"/>
                <w:color w:val="000000"/>
                <w:szCs w:val="21"/>
              </w:rPr>
            </w:pPr>
            <w:r>
              <w:rPr>
                <w:rFonts w:hint="eastAsia" w:ascii="宋体" w:hAnsi="宋体" w:cs="宋体"/>
                <w:color w:val="000000"/>
                <w:szCs w:val="21"/>
              </w:rPr>
              <w:t>高可靠适配终端</w:t>
            </w:r>
          </w:p>
        </w:tc>
        <w:tc>
          <w:tcPr>
            <w:tcW w:w="2952" w:type="pct"/>
            <w:tcBorders>
              <w:top w:val="single" w:color="000000" w:sz="4" w:space="0"/>
              <w:left w:val="single" w:color="000000" w:sz="4" w:space="0"/>
              <w:bottom w:val="single" w:color="000000" w:sz="4" w:space="0"/>
              <w:right w:val="single" w:color="000000" w:sz="4" w:space="0"/>
            </w:tcBorders>
            <w:noWrap w:val="0"/>
            <w:vAlign w:val="center"/>
          </w:tcPr>
          <w:p w14:paraId="14229C35">
            <w:pPr>
              <w:spacing w:line="360" w:lineRule="auto"/>
              <w:jc w:val="left"/>
              <w:rPr>
                <w:rFonts w:hint="eastAsia" w:ascii="宋体" w:hAnsi="宋体" w:cs="宋体"/>
                <w:szCs w:val="21"/>
              </w:rPr>
            </w:pPr>
            <w:r>
              <w:rPr>
                <w:rFonts w:hint="eastAsia" w:ascii="宋体" w:hAnsi="宋体" w:cs="宋体"/>
                <w:szCs w:val="21"/>
              </w:rPr>
              <w:t>1.户外防雨，防暴设计，具有专业防护等级，可立杆悬挂也可落地安装，具有防暴机箱锁。</w:t>
            </w:r>
          </w:p>
          <w:p w14:paraId="136DA970">
            <w:pPr>
              <w:spacing w:line="360" w:lineRule="auto"/>
              <w:jc w:val="left"/>
              <w:rPr>
                <w:rFonts w:hint="eastAsia" w:ascii="宋体" w:hAnsi="宋体" w:cs="宋体"/>
                <w:szCs w:val="21"/>
              </w:rPr>
            </w:pPr>
            <w:r>
              <w:rPr>
                <w:rFonts w:hint="eastAsia" w:ascii="宋体" w:hAnsi="宋体" w:cs="宋体"/>
                <w:szCs w:val="21"/>
              </w:rPr>
              <w:t>2.模块化设计，信号接收模块采用板卡式设计，功放部分和电源部分独立模块化设计。</w:t>
            </w:r>
          </w:p>
          <w:p w14:paraId="1FD16953">
            <w:pPr>
              <w:spacing w:line="360" w:lineRule="auto"/>
              <w:jc w:val="left"/>
              <w:rPr>
                <w:rFonts w:hint="eastAsia" w:ascii="宋体" w:hAnsi="宋体" w:cs="宋体"/>
                <w:szCs w:val="21"/>
              </w:rPr>
            </w:pPr>
            <w:r>
              <w:rPr>
                <w:rFonts w:hint="eastAsia" w:ascii="宋体" w:hAnsi="宋体" w:cs="宋体"/>
                <w:szCs w:val="21"/>
              </w:rPr>
              <w:t>3.具备多模接收 (FM-RDS、DVB-C、DTMB、IP、4G)信号进行处理，实现远程唤醒功能，解调出音频信号，做出相应的播发/停止动作。</w:t>
            </w:r>
          </w:p>
          <w:p w14:paraId="25CF5221">
            <w:pPr>
              <w:spacing w:line="360" w:lineRule="auto"/>
              <w:jc w:val="left"/>
              <w:rPr>
                <w:rFonts w:hint="eastAsia" w:ascii="宋体" w:hAnsi="宋体" w:cs="宋体"/>
                <w:szCs w:val="21"/>
              </w:rPr>
            </w:pPr>
            <w:r>
              <w:rPr>
                <w:rFonts w:hint="eastAsia" w:ascii="宋体" w:hAnsi="宋体" w:cs="宋体"/>
                <w:color w:val="000000"/>
                <w:kern w:val="0"/>
                <w:szCs w:val="21"/>
                <w:lang w:val="zh-CN"/>
              </w:rPr>
              <w:t>▲</w:t>
            </w:r>
            <w:r>
              <w:rPr>
                <w:rFonts w:hint="eastAsia" w:ascii="宋体" w:hAnsi="宋体" w:cs="宋体"/>
                <w:szCs w:val="21"/>
              </w:rPr>
              <w:t>4.可根据不同使用环境实现多级分区，支持全区播放、分区播放、单点播放。</w:t>
            </w:r>
          </w:p>
          <w:p w14:paraId="5A094F2D">
            <w:pPr>
              <w:spacing w:line="360" w:lineRule="auto"/>
              <w:jc w:val="left"/>
              <w:rPr>
                <w:rFonts w:hint="eastAsia" w:ascii="宋体" w:hAnsi="宋体" w:cs="宋体"/>
                <w:szCs w:val="21"/>
              </w:rPr>
            </w:pPr>
            <w:r>
              <w:rPr>
                <w:rFonts w:hint="eastAsia" w:ascii="宋体" w:hAnsi="宋体" w:cs="宋体"/>
                <w:color w:val="000000"/>
                <w:kern w:val="0"/>
                <w:szCs w:val="21"/>
                <w:lang w:val="zh-CN"/>
              </w:rPr>
              <w:t>▲</w:t>
            </w:r>
            <w:r>
              <w:rPr>
                <w:rFonts w:hint="eastAsia" w:ascii="宋体" w:hAnsi="宋体" w:cs="宋体"/>
                <w:szCs w:val="21"/>
              </w:rPr>
              <w:t>5.支持任意几种接收模式组合，第一信号源中断自动切换到第二信号源，第一信号源恢复则自动接收第一信号源。</w:t>
            </w:r>
          </w:p>
          <w:p w14:paraId="18187E0C">
            <w:pPr>
              <w:spacing w:line="360" w:lineRule="auto"/>
              <w:jc w:val="left"/>
              <w:rPr>
                <w:rFonts w:hint="eastAsia" w:ascii="宋体" w:hAnsi="宋体" w:cs="宋体"/>
                <w:szCs w:val="21"/>
              </w:rPr>
            </w:pPr>
            <w:r>
              <w:rPr>
                <w:rFonts w:hint="eastAsia" w:ascii="宋体" w:hAnsi="宋体" w:cs="宋体"/>
                <w:color w:val="000000"/>
                <w:kern w:val="0"/>
                <w:szCs w:val="21"/>
                <w:lang w:val="zh-CN"/>
              </w:rPr>
              <w:t>▲</w:t>
            </w:r>
            <w:r>
              <w:rPr>
                <w:rFonts w:hint="eastAsia" w:ascii="宋体" w:hAnsi="宋体" w:cs="宋体"/>
                <w:szCs w:val="21"/>
              </w:rPr>
              <w:t>6.支持通道互备切换，各网络和通道互为备份，自适应切换。</w:t>
            </w:r>
          </w:p>
          <w:p w14:paraId="7D7CEA70">
            <w:pPr>
              <w:spacing w:line="360" w:lineRule="auto"/>
              <w:jc w:val="left"/>
              <w:rPr>
                <w:rFonts w:hint="eastAsia" w:ascii="宋体" w:hAnsi="宋体" w:cs="宋体"/>
                <w:szCs w:val="21"/>
              </w:rPr>
            </w:pPr>
            <w:r>
              <w:rPr>
                <w:rFonts w:hint="eastAsia" w:ascii="宋体" w:hAnsi="宋体" w:cs="宋体"/>
                <w:color w:val="000000"/>
                <w:kern w:val="0"/>
                <w:szCs w:val="21"/>
                <w:lang w:val="zh-CN"/>
              </w:rPr>
              <w:t>▲</w:t>
            </w:r>
            <w:r>
              <w:rPr>
                <w:rFonts w:hint="eastAsia" w:ascii="宋体" w:hAnsi="宋体" w:cs="宋体"/>
                <w:szCs w:val="21"/>
              </w:rPr>
              <w:t>7.显示接收信号类型和设备运行状态，设备状态异常或离线时支持实时告警功能</w:t>
            </w:r>
          </w:p>
          <w:p w14:paraId="6B83BCD7">
            <w:pPr>
              <w:spacing w:line="360" w:lineRule="auto"/>
              <w:jc w:val="left"/>
              <w:rPr>
                <w:rFonts w:hint="eastAsia" w:ascii="宋体" w:hAnsi="宋体" w:cs="宋体"/>
                <w:szCs w:val="21"/>
              </w:rPr>
            </w:pPr>
            <w:r>
              <w:rPr>
                <w:rFonts w:hint="eastAsia" w:ascii="宋体" w:hAnsi="宋体" w:cs="宋体"/>
                <w:szCs w:val="21"/>
              </w:rPr>
              <w:t>8.支持实时监测升级进度，可根据序列号或区域范围升级。</w:t>
            </w:r>
          </w:p>
          <w:p w14:paraId="2489BF14">
            <w:pPr>
              <w:spacing w:line="360" w:lineRule="auto"/>
              <w:jc w:val="left"/>
              <w:rPr>
                <w:rFonts w:hint="eastAsia" w:ascii="宋体" w:hAnsi="宋体" w:cs="宋体"/>
                <w:szCs w:val="21"/>
              </w:rPr>
            </w:pPr>
            <w:r>
              <w:rPr>
                <w:rFonts w:hint="eastAsia" w:ascii="宋体" w:hAnsi="宋体" w:cs="宋体"/>
                <w:color w:val="000000"/>
                <w:kern w:val="0"/>
                <w:szCs w:val="21"/>
                <w:lang w:val="zh-CN"/>
              </w:rPr>
              <w:t>▲</w:t>
            </w:r>
            <w:r>
              <w:rPr>
                <w:rFonts w:hint="eastAsia" w:ascii="宋体" w:hAnsi="宋体" w:cs="宋体"/>
                <w:szCs w:val="21"/>
              </w:rPr>
              <w:t>9.具备安全加密功能，具备对接收到的应急广播消息和数据进行验签功能（合法性验证），确保只执行合法的广播消息。</w:t>
            </w:r>
          </w:p>
          <w:p w14:paraId="030A44F2">
            <w:pPr>
              <w:spacing w:line="360" w:lineRule="auto"/>
              <w:jc w:val="left"/>
              <w:rPr>
                <w:rFonts w:hint="eastAsia" w:ascii="宋体" w:hAnsi="宋体" w:cs="宋体"/>
                <w:szCs w:val="21"/>
              </w:rPr>
            </w:pPr>
            <w:r>
              <w:rPr>
                <w:rFonts w:hint="eastAsia" w:ascii="宋体" w:hAnsi="宋体" w:cs="宋体"/>
                <w:szCs w:val="21"/>
              </w:rPr>
              <w:t>10.具有断电记忆断电自动恢复功能，设备重启后，已保存的参数不丢失。</w:t>
            </w:r>
          </w:p>
          <w:p w14:paraId="6331B477">
            <w:pPr>
              <w:spacing w:line="360" w:lineRule="auto"/>
              <w:jc w:val="left"/>
              <w:rPr>
                <w:rFonts w:hint="eastAsia" w:ascii="宋体" w:hAnsi="宋体" w:cs="宋体"/>
                <w:szCs w:val="21"/>
              </w:rPr>
            </w:pPr>
            <w:r>
              <w:rPr>
                <w:rFonts w:hint="eastAsia" w:ascii="宋体" w:hAnsi="宋体" w:cs="宋体"/>
                <w:szCs w:val="21"/>
              </w:rPr>
              <w:t>11.具备独立音量调节旋钮，日常广播音量连续可调，应急广播音量自动最大。</w:t>
            </w:r>
          </w:p>
          <w:p w14:paraId="3BD39D13">
            <w:pPr>
              <w:spacing w:line="360" w:lineRule="auto"/>
              <w:jc w:val="left"/>
              <w:rPr>
                <w:rFonts w:hint="eastAsia" w:ascii="宋体" w:hAnsi="宋体" w:cs="宋体"/>
                <w:szCs w:val="21"/>
              </w:rPr>
            </w:pPr>
            <w:r>
              <w:rPr>
                <w:rFonts w:hint="eastAsia" w:ascii="宋体" w:hAnsi="宋体" w:cs="宋体"/>
                <w:szCs w:val="21"/>
              </w:rPr>
              <w:t>12.完善的过载、短路保护功能，短路工作不会损坏功放，过载、短路故障排除后能自动退出保护状态。</w:t>
            </w:r>
          </w:p>
          <w:p w14:paraId="736323D4">
            <w:pPr>
              <w:spacing w:line="360" w:lineRule="auto"/>
              <w:jc w:val="left"/>
              <w:rPr>
                <w:rFonts w:hint="eastAsia" w:ascii="宋体" w:hAnsi="宋体" w:cs="宋体"/>
                <w:szCs w:val="21"/>
              </w:rPr>
            </w:pPr>
            <w:r>
              <w:rPr>
                <w:rFonts w:hint="eastAsia" w:ascii="宋体" w:hAnsi="宋体" w:cs="宋体"/>
                <w:szCs w:val="21"/>
              </w:rPr>
              <w:t>13.射频输入口具有防雷保护功能，IP输入口具有隔离变压器防护。</w:t>
            </w:r>
          </w:p>
          <w:p w14:paraId="0985B960">
            <w:pPr>
              <w:spacing w:line="360" w:lineRule="auto"/>
              <w:jc w:val="left"/>
              <w:rPr>
                <w:rFonts w:hint="eastAsia" w:ascii="宋体" w:hAnsi="宋体" w:cs="宋体"/>
                <w:szCs w:val="21"/>
              </w:rPr>
            </w:pPr>
            <w:r>
              <w:rPr>
                <w:rFonts w:hint="eastAsia" w:ascii="宋体" w:hAnsi="宋体" w:cs="宋体"/>
                <w:szCs w:val="21"/>
              </w:rPr>
              <w:t>14.支持广电、移动、联通、电信全网通4G信号接收，向下兼容3G/2G制式，具备RS232串行接口，可驱动LED文字屏；</w:t>
            </w:r>
          </w:p>
          <w:p w14:paraId="0321C68F">
            <w:pPr>
              <w:spacing w:line="360" w:lineRule="auto"/>
              <w:jc w:val="left"/>
              <w:rPr>
                <w:rFonts w:hint="eastAsia" w:ascii="宋体" w:hAnsi="宋体" w:cs="宋体"/>
                <w:szCs w:val="21"/>
              </w:rPr>
            </w:pPr>
            <w:r>
              <w:rPr>
                <w:rFonts w:hint="eastAsia" w:ascii="宋体" w:hAnsi="宋体" w:cs="宋体"/>
                <w:color w:val="000000"/>
                <w:kern w:val="0"/>
                <w:szCs w:val="21"/>
                <w:lang w:val="zh-CN"/>
              </w:rPr>
              <w:t>▲</w:t>
            </w:r>
            <w:r>
              <w:rPr>
                <w:rFonts w:hint="eastAsia" w:ascii="宋体" w:hAnsi="宋体" w:cs="宋体"/>
                <w:szCs w:val="21"/>
              </w:rPr>
              <w:t>15.支持与摄像头自动配接，实现摄像头报警音频通过终端自动播出。</w:t>
            </w:r>
          </w:p>
          <w:p w14:paraId="45339100">
            <w:pPr>
              <w:spacing w:line="360" w:lineRule="auto"/>
              <w:jc w:val="left"/>
              <w:rPr>
                <w:rFonts w:hint="eastAsia" w:ascii="宋体" w:hAnsi="宋体" w:cs="宋体"/>
                <w:szCs w:val="21"/>
              </w:rPr>
            </w:pPr>
            <w:r>
              <w:rPr>
                <w:rFonts w:hint="eastAsia" w:ascii="宋体" w:hAnsi="宋体" w:cs="宋体"/>
                <w:color w:val="000000"/>
                <w:kern w:val="0"/>
                <w:szCs w:val="21"/>
                <w:lang w:val="zh-CN"/>
              </w:rPr>
              <w:t>▲</w:t>
            </w:r>
            <w:r>
              <w:rPr>
                <w:rFonts w:hint="eastAsia" w:ascii="宋体" w:hAnsi="宋体" w:cs="宋体"/>
                <w:szCs w:val="21"/>
              </w:rPr>
              <w:t>16.具备本地话筒、U盘接口，一键切换至话筒或U盘播放，具备相应音源指示灯。</w:t>
            </w:r>
          </w:p>
          <w:p w14:paraId="3612A781">
            <w:pPr>
              <w:spacing w:line="360" w:lineRule="auto"/>
              <w:jc w:val="left"/>
              <w:rPr>
                <w:szCs w:val="21"/>
              </w:rPr>
            </w:pPr>
            <w:r>
              <w:rPr>
                <w:rFonts w:hint="eastAsia" w:ascii="宋体" w:hAnsi="宋体" w:cs="宋体"/>
                <w:color w:val="000000"/>
                <w:kern w:val="0"/>
                <w:szCs w:val="21"/>
                <w:lang w:val="zh-CN"/>
              </w:rPr>
              <w:t>▲</w:t>
            </w:r>
            <w:r>
              <w:rPr>
                <w:rFonts w:hint="eastAsia" w:ascii="宋体" w:hAnsi="宋体" w:cs="宋体"/>
                <w:szCs w:val="21"/>
              </w:rPr>
              <w:t>17.DVB-C接收频率范围：115~858MHz；DTMB接收频率范围：450~862MHz；FM接收频率范围：76~108MHz；DTMB接收灵敏度：≤-88dBm；DVB-C接收灵敏度：≤-78dBm；FM接收灵敏度：≤20dBuV；话筒输入：6.5mm 国标话筒接口 ；USB接口：USBTypeA 2.0接口 ，支持MP3播放；音频输出功率：≥200W；频率响应：±2dB(100Hz—12KHz)；谐波失真：≤1%(1KHz)；信噪比：≥60dB。</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7AC5FAA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542EC42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r>
      <w:tr w14:paraId="0A39C0AB">
        <w:tblPrEx>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2B9D145">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927" w:type="pct"/>
            <w:tcBorders>
              <w:top w:val="single" w:color="000000" w:sz="4" w:space="0"/>
              <w:left w:val="single" w:color="000000" w:sz="4" w:space="0"/>
              <w:bottom w:val="single" w:color="000000" w:sz="4" w:space="0"/>
              <w:right w:val="single" w:color="000000" w:sz="4" w:space="0"/>
            </w:tcBorders>
            <w:noWrap/>
            <w:vAlign w:val="center"/>
          </w:tcPr>
          <w:p w14:paraId="13436DA5">
            <w:pPr>
              <w:widowControl/>
              <w:snapToGrid w:val="0"/>
              <w:jc w:val="center"/>
              <w:textAlignment w:val="center"/>
              <w:rPr>
                <w:rFonts w:hint="eastAsia" w:ascii="宋体" w:hAnsi="宋体" w:cs="宋体"/>
                <w:color w:val="000000"/>
                <w:szCs w:val="21"/>
              </w:rPr>
            </w:pPr>
            <w:r>
              <w:rPr>
                <w:rFonts w:hint="eastAsia" w:ascii="宋体" w:hAnsi="宋体" w:cs="宋体"/>
                <w:color w:val="000000"/>
                <w:szCs w:val="21"/>
              </w:rPr>
              <w:t>景观音箱</w:t>
            </w:r>
          </w:p>
        </w:tc>
        <w:tc>
          <w:tcPr>
            <w:tcW w:w="2952" w:type="pct"/>
            <w:tcBorders>
              <w:top w:val="single" w:color="000000" w:sz="4" w:space="0"/>
              <w:left w:val="single" w:color="000000" w:sz="4" w:space="0"/>
              <w:bottom w:val="single" w:color="000000" w:sz="4" w:space="0"/>
              <w:right w:val="single" w:color="000000" w:sz="4" w:space="0"/>
            </w:tcBorders>
            <w:noWrap w:val="0"/>
            <w:vAlign w:val="center"/>
          </w:tcPr>
          <w:p w14:paraId="2AC88D6D">
            <w:pPr>
              <w:spacing w:line="360" w:lineRule="auto"/>
              <w:jc w:val="left"/>
              <w:rPr>
                <w:rFonts w:hint="eastAsia" w:ascii="宋体" w:hAnsi="宋体" w:cs="宋体"/>
                <w:szCs w:val="21"/>
              </w:rPr>
            </w:pPr>
            <w:r>
              <w:rPr>
                <w:rFonts w:hint="eastAsia" w:ascii="宋体" w:hAnsi="宋体" w:cs="宋体"/>
                <w:color w:val="000000"/>
                <w:kern w:val="0"/>
                <w:szCs w:val="21"/>
                <w:lang w:val="zh-CN"/>
              </w:rPr>
              <w:t>▲</w:t>
            </w:r>
            <w:r>
              <w:rPr>
                <w:rFonts w:hint="eastAsia" w:ascii="宋体" w:hAnsi="宋体" w:cs="宋体"/>
                <w:szCs w:val="21"/>
              </w:rPr>
              <w:t>1.设备喇叭单元：4.5″全频×1+1寸中高音×1。</w:t>
            </w:r>
          </w:p>
          <w:p w14:paraId="7671F68E">
            <w:pPr>
              <w:spacing w:line="360" w:lineRule="auto"/>
              <w:jc w:val="left"/>
              <w:rPr>
                <w:rFonts w:hint="eastAsia" w:ascii="宋体" w:hAnsi="宋体" w:cs="宋体"/>
                <w:szCs w:val="21"/>
              </w:rPr>
            </w:pPr>
            <w:r>
              <w:rPr>
                <w:rFonts w:hint="eastAsia" w:ascii="宋体" w:hAnsi="宋体" w:cs="宋体"/>
                <w:color w:val="000000"/>
                <w:kern w:val="0"/>
                <w:szCs w:val="21"/>
                <w:lang w:val="zh-CN"/>
              </w:rPr>
              <w:t>▲</w:t>
            </w:r>
            <w:r>
              <w:rPr>
                <w:rFonts w:hint="eastAsia" w:ascii="宋体" w:hAnsi="宋体" w:cs="宋体"/>
                <w:szCs w:val="21"/>
              </w:rPr>
              <w:t>2.设备灵敏度：95dB±3dB。</w:t>
            </w:r>
          </w:p>
          <w:p w14:paraId="182BA702">
            <w:pPr>
              <w:spacing w:line="360" w:lineRule="auto"/>
              <w:jc w:val="left"/>
              <w:rPr>
                <w:rFonts w:hint="eastAsia" w:ascii="宋体" w:hAnsi="宋体" w:cs="宋体"/>
                <w:szCs w:val="21"/>
              </w:rPr>
            </w:pPr>
            <w:r>
              <w:rPr>
                <w:rFonts w:hint="eastAsia" w:ascii="宋体" w:hAnsi="宋体" w:cs="宋体"/>
                <w:szCs w:val="21"/>
              </w:rPr>
              <w:t>3.设备防护等级：IP66。</w:t>
            </w:r>
          </w:p>
          <w:p w14:paraId="136DC96D">
            <w:pPr>
              <w:spacing w:line="360" w:lineRule="auto"/>
              <w:jc w:val="left"/>
              <w:rPr>
                <w:rFonts w:hint="eastAsia" w:ascii="宋体" w:hAnsi="宋体" w:cs="宋体"/>
                <w:szCs w:val="21"/>
              </w:rPr>
            </w:pPr>
            <w:r>
              <w:rPr>
                <w:rFonts w:hint="eastAsia" w:ascii="宋体" w:hAnsi="宋体" w:cs="宋体"/>
                <w:szCs w:val="21"/>
              </w:rPr>
              <w:t>4.设备额定功率(70V)：7.5W,15W。</w:t>
            </w:r>
          </w:p>
          <w:p w14:paraId="7EB94EC2">
            <w:pPr>
              <w:spacing w:line="360" w:lineRule="auto"/>
              <w:jc w:val="left"/>
              <w:rPr>
                <w:rFonts w:hint="eastAsia" w:ascii="宋体" w:hAnsi="宋体" w:cs="宋体"/>
                <w:szCs w:val="21"/>
              </w:rPr>
            </w:pPr>
            <w:r>
              <w:rPr>
                <w:rFonts w:hint="eastAsia" w:ascii="宋体" w:hAnsi="宋体" w:cs="宋体"/>
                <w:szCs w:val="21"/>
              </w:rPr>
              <w:t>5.设备频率响应范围广，120Hz-15kHz。</w:t>
            </w:r>
          </w:p>
          <w:p w14:paraId="3FC33523">
            <w:pPr>
              <w:spacing w:line="360" w:lineRule="auto"/>
              <w:jc w:val="left"/>
              <w:rPr>
                <w:rFonts w:hint="eastAsia" w:ascii="宋体" w:hAnsi="宋体" w:cs="宋体"/>
                <w:szCs w:val="21"/>
              </w:rPr>
            </w:pPr>
            <w:r>
              <w:rPr>
                <w:rFonts w:hint="eastAsia" w:ascii="宋体" w:hAnsi="宋体" w:cs="宋体"/>
                <w:szCs w:val="21"/>
              </w:rPr>
              <w:t>6.设备额定功率(100V)：15W,30W。</w:t>
            </w:r>
          </w:p>
          <w:p w14:paraId="08D75098">
            <w:pPr>
              <w:spacing w:line="360" w:lineRule="auto"/>
              <w:jc w:val="left"/>
              <w:rPr>
                <w:rFonts w:hint="eastAsia" w:ascii="宋体" w:hAnsi="宋体" w:cs="宋体"/>
                <w:szCs w:val="21"/>
              </w:rPr>
            </w:pPr>
            <w:r>
              <w:rPr>
                <w:rFonts w:hint="eastAsia" w:ascii="宋体" w:hAnsi="宋体" w:cs="宋体"/>
                <w:szCs w:val="21"/>
              </w:rPr>
              <w:t>7.设备尺寸（mm）：≥320×260×330。</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1566F001">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100</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1C121C64">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只</w:t>
            </w:r>
          </w:p>
        </w:tc>
      </w:tr>
      <w:tr w14:paraId="1C708F51">
        <w:tblPrEx>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2FAEE64">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927" w:type="pct"/>
            <w:tcBorders>
              <w:top w:val="single" w:color="000000" w:sz="4" w:space="0"/>
              <w:left w:val="single" w:color="000000" w:sz="4" w:space="0"/>
              <w:bottom w:val="single" w:color="000000" w:sz="4" w:space="0"/>
              <w:right w:val="single" w:color="000000" w:sz="4" w:space="0"/>
            </w:tcBorders>
            <w:noWrap/>
            <w:vAlign w:val="center"/>
          </w:tcPr>
          <w:p w14:paraId="51CD53E1">
            <w:pPr>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szCs w:val="21"/>
              </w:rPr>
              <w:t>音箱设备安装、调试</w:t>
            </w:r>
          </w:p>
        </w:tc>
        <w:tc>
          <w:tcPr>
            <w:tcW w:w="2952" w:type="pct"/>
            <w:tcBorders>
              <w:top w:val="single" w:color="000000" w:sz="4" w:space="0"/>
              <w:left w:val="single" w:color="000000" w:sz="4" w:space="0"/>
              <w:bottom w:val="single" w:color="000000" w:sz="4" w:space="0"/>
              <w:right w:val="single" w:color="000000" w:sz="4" w:space="0"/>
            </w:tcBorders>
            <w:noWrap w:val="0"/>
            <w:vAlign w:val="center"/>
          </w:tcPr>
          <w:p w14:paraId="66BDEE10">
            <w:pPr>
              <w:spacing w:line="360" w:lineRule="auto"/>
              <w:jc w:val="left"/>
              <w:rPr>
                <w:rFonts w:hint="eastAsia" w:ascii="宋体" w:hAnsi="宋体" w:cs="宋体"/>
                <w:szCs w:val="21"/>
              </w:rPr>
            </w:pPr>
            <w:r>
              <w:rPr>
                <w:rFonts w:hint="eastAsia" w:ascii="宋体" w:hAnsi="宋体" w:cs="宋体"/>
                <w:szCs w:val="21"/>
              </w:rPr>
              <w:t>适配终端、景观音箱的安装、调试、水泥墩底座浇注（水泥墩尺寸约35cm*30cm*15cm）等。</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4A3AF0A3">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62B4A47B">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项</w:t>
            </w:r>
          </w:p>
        </w:tc>
      </w:tr>
      <w:tr w14:paraId="32B30A83">
        <w:tblPrEx>
          <w:tblCellMar>
            <w:top w:w="0" w:type="dxa"/>
            <w:left w:w="108" w:type="dxa"/>
            <w:bottom w:w="0" w:type="dxa"/>
            <w:right w:w="108" w:type="dxa"/>
          </w:tblCellMar>
        </w:tblPrEx>
        <w:trPr>
          <w:trHeight w:val="706"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3A9B7F2">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927" w:type="pct"/>
            <w:tcBorders>
              <w:top w:val="single" w:color="000000" w:sz="4" w:space="0"/>
              <w:left w:val="single" w:color="000000" w:sz="4" w:space="0"/>
              <w:bottom w:val="single" w:color="000000" w:sz="4" w:space="0"/>
              <w:right w:val="single" w:color="000000" w:sz="4" w:space="0"/>
            </w:tcBorders>
            <w:noWrap/>
            <w:vAlign w:val="center"/>
          </w:tcPr>
          <w:p w14:paraId="4EC36887">
            <w:pPr>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szCs w:val="21"/>
              </w:rPr>
              <w:t>电缆及铺装</w:t>
            </w:r>
          </w:p>
        </w:tc>
        <w:tc>
          <w:tcPr>
            <w:tcW w:w="2952" w:type="pct"/>
            <w:tcBorders>
              <w:top w:val="single" w:color="000000" w:sz="4" w:space="0"/>
              <w:left w:val="single" w:color="000000" w:sz="4" w:space="0"/>
              <w:bottom w:val="single" w:color="000000" w:sz="4" w:space="0"/>
              <w:right w:val="single" w:color="000000" w:sz="4" w:space="0"/>
            </w:tcBorders>
            <w:noWrap w:val="0"/>
            <w:vAlign w:val="center"/>
          </w:tcPr>
          <w:p w14:paraId="07FE980D">
            <w:pPr>
              <w:spacing w:line="360" w:lineRule="auto"/>
              <w:jc w:val="left"/>
              <w:rPr>
                <w:rFonts w:hint="eastAsia" w:ascii="宋体" w:hAnsi="宋体" w:cs="宋体"/>
                <w:szCs w:val="21"/>
              </w:rPr>
            </w:pPr>
            <w:r>
              <w:rPr>
                <w:rFonts w:hint="eastAsia" w:ascii="宋体" w:hAnsi="宋体" w:cs="宋体"/>
                <w:szCs w:val="21"/>
              </w:rPr>
              <w:t>2*25平方带铠铝芯电缆线（YGLV22. 2*25）。</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3BCDB2C7">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3300</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72502A41">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米</w:t>
            </w:r>
          </w:p>
        </w:tc>
      </w:tr>
      <w:tr w14:paraId="6D7EFDEB">
        <w:tblPrEx>
          <w:tblCellMar>
            <w:top w:w="0" w:type="dxa"/>
            <w:left w:w="108" w:type="dxa"/>
            <w:bottom w:w="0" w:type="dxa"/>
            <w:right w:w="108" w:type="dxa"/>
          </w:tblCellMar>
        </w:tblPrEx>
        <w:trPr>
          <w:trHeight w:val="706"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55A30B2">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p>
        </w:tc>
        <w:tc>
          <w:tcPr>
            <w:tcW w:w="927" w:type="pct"/>
            <w:tcBorders>
              <w:top w:val="single" w:color="000000" w:sz="4" w:space="0"/>
              <w:left w:val="single" w:color="000000" w:sz="4" w:space="0"/>
              <w:bottom w:val="single" w:color="000000" w:sz="4" w:space="0"/>
              <w:right w:val="single" w:color="000000" w:sz="4" w:space="0"/>
            </w:tcBorders>
            <w:noWrap/>
            <w:vAlign w:val="center"/>
          </w:tcPr>
          <w:p w14:paraId="7A36F2B7">
            <w:pPr>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szCs w:val="21"/>
              </w:rPr>
              <w:t>配电箱</w:t>
            </w:r>
          </w:p>
        </w:tc>
        <w:tc>
          <w:tcPr>
            <w:tcW w:w="2952" w:type="pct"/>
            <w:tcBorders>
              <w:top w:val="single" w:color="000000" w:sz="4" w:space="0"/>
              <w:left w:val="single" w:color="000000" w:sz="4" w:space="0"/>
              <w:bottom w:val="single" w:color="000000" w:sz="4" w:space="0"/>
              <w:right w:val="single" w:color="000000" w:sz="4" w:space="0"/>
            </w:tcBorders>
            <w:noWrap w:val="0"/>
            <w:vAlign w:val="center"/>
          </w:tcPr>
          <w:p w14:paraId="2CC8CD18">
            <w:pPr>
              <w:spacing w:line="360" w:lineRule="auto"/>
              <w:jc w:val="left"/>
              <w:rPr>
                <w:rFonts w:hint="eastAsia" w:ascii="宋体" w:hAnsi="宋体" w:cs="宋体"/>
                <w:szCs w:val="21"/>
              </w:rPr>
            </w:pPr>
            <w:r>
              <w:rPr>
                <w:rFonts w:hint="eastAsia" w:ascii="宋体" w:hAnsi="宋体" w:cs="宋体"/>
                <w:szCs w:val="21"/>
              </w:rPr>
              <w:t>含箱内设备，满足使用需要。</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0EC09AE0">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17BCADA0">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个</w:t>
            </w:r>
          </w:p>
        </w:tc>
      </w:tr>
      <w:tr w14:paraId="6336E879">
        <w:tblPrEx>
          <w:tblCellMar>
            <w:top w:w="0" w:type="dxa"/>
            <w:left w:w="108" w:type="dxa"/>
            <w:bottom w:w="0" w:type="dxa"/>
            <w:right w:w="108" w:type="dxa"/>
          </w:tblCellMar>
        </w:tblPrEx>
        <w:trPr>
          <w:trHeight w:val="706"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E974012">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p>
        </w:tc>
        <w:tc>
          <w:tcPr>
            <w:tcW w:w="927" w:type="pct"/>
            <w:tcBorders>
              <w:top w:val="single" w:color="000000" w:sz="4" w:space="0"/>
              <w:left w:val="single" w:color="000000" w:sz="4" w:space="0"/>
              <w:bottom w:val="single" w:color="000000" w:sz="4" w:space="0"/>
              <w:right w:val="single" w:color="000000" w:sz="4" w:space="0"/>
            </w:tcBorders>
            <w:noWrap/>
            <w:vAlign w:val="center"/>
          </w:tcPr>
          <w:p w14:paraId="1AEFDE3D">
            <w:pPr>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szCs w:val="21"/>
              </w:rPr>
              <w:t>检查井</w:t>
            </w:r>
          </w:p>
        </w:tc>
        <w:tc>
          <w:tcPr>
            <w:tcW w:w="2952" w:type="pct"/>
            <w:tcBorders>
              <w:top w:val="single" w:color="000000" w:sz="4" w:space="0"/>
              <w:left w:val="single" w:color="000000" w:sz="4" w:space="0"/>
              <w:bottom w:val="single" w:color="000000" w:sz="4" w:space="0"/>
              <w:right w:val="single" w:color="000000" w:sz="4" w:space="0"/>
            </w:tcBorders>
            <w:noWrap w:val="0"/>
            <w:vAlign w:val="center"/>
          </w:tcPr>
          <w:p w14:paraId="76F11FE0">
            <w:pPr>
              <w:spacing w:line="360" w:lineRule="auto"/>
              <w:jc w:val="left"/>
              <w:rPr>
                <w:rFonts w:hint="eastAsia" w:ascii="宋体" w:hAnsi="宋体" w:cs="宋体"/>
                <w:szCs w:val="21"/>
              </w:rPr>
            </w:pPr>
            <w:r>
              <w:rPr>
                <w:rFonts w:hint="eastAsia" w:ascii="宋体" w:hAnsi="宋体" w:cs="宋体"/>
                <w:szCs w:val="21"/>
              </w:rPr>
              <w:t>直径1米，深1.2米内，砖砌检查井，含土石方开挖、回填、抹灰、成品井盖。</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727F08D8">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0AF3B433">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口</w:t>
            </w:r>
          </w:p>
        </w:tc>
      </w:tr>
      <w:tr w14:paraId="6F4B0A8A">
        <w:tblPrEx>
          <w:tblCellMar>
            <w:top w:w="0" w:type="dxa"/>
            <w:left w:w="108" w:type="dxa"/>
            <w:bottom w:w="0" w:type="dxa"/>
            <w:right w:w="108" w:type="dxa"/>
          </w:tblCellMar>
        </w:tblPrEx>
        <w:trPr>
          <w:trHeight w:val="706"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E020AB9">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p>
        </w:tc>
        <w:tc>
          <w:tcPr>
            <w:tcW w:w="927" w:type="pct"/>
            <w:tcBorders>
              <w:top w:val="single" w:color="000000" w:sz="4" w:space="0"/>
              <w:left w:val="single" w:color="000000" w:sz="4" w:space="0"/>
              <w:bottom w:val="single" w:color="000000" w:sz="4" w:space="0"/>
              <w:right w:val="single" w:color="000000" w:sz="4" w:space="0"/>
            </w:tcBorders>
            <w:noWrap/>
            <w:vAlign w:val="center"/>
          </w:tcPr>
          <w:p w14:paraId="2547F678">
            <w:pPr>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szCs w:val="21"/>
              </w:rPr>
              <w:t>外包PVC管（PVC16A）</w:t>
            </w:r>
          </w:p>
        </w:tc>
        <w:tc>
          <w:tcPr>
            <w:tcW w:w="2952" w:type="pct"/>
            <w:tcBorders>
              <w:top w:val="single" w:color="000000" w:sz="4" w:space="0"/>
              <w:left w:val="single" w:color="000000" w:sz="4" w:space="0"/>
              <w:bottom w:val="single" w:color="000000" w:sz="4" w:space="0"/>
              <w:right w:val="single" w:color="000000" w:sz="4" w:space="0"/>
            </w:tcBorders>
            <w:noWrap w:val="0"/>
            <w:vAlign w:val="center"/>
          </w:tcPr>
          <w:p w14:paraId="590B701E">
            <w:pPr>
              <w:spacing w:line="360" w:lineRule="auto"/>
              <w:jc w:val="left"/>
              <w:rPr>
                <w:rFonts w:hint="eastAsia" w:ascii="宋体" w:hAnsi="宋体" w:cs="宋体"/>
                <w:szCs w:val="21"/>
              </w:rPr>
            </w:pPr>
            <w:r>
              <w:rPr>
                <w:rFonts w:hint="eastAsia" w:ascii="宋体" w:hAnsi="宋体" w:cs="宋体"/>
                <w:szCs w:val="21"/>
              </w:rPr>
              <w:t>含配套的挖沟（20cm*20cm）、埋线等。</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72C206C6">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3300</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2C67B61B">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米</w:t>
            </w:r>
          </w:p>
        </w:tc>
      </w:tr>
      <w:tr w14:paraId="514F6641">
        <w:tblPrEx>
          <w:tblCellMar>
            <w:top w:w="0" w:type="dxa"/>
            <w:left w:w="108" w:type="dxa"/>
            <w:bottom w:w="0" w:type="dxa"/>
            <w:right w:w="108" w:type="dxa"/>
          </w:tblCellMar>
        </w:tblPrEx>
        <w:trPr>
          <w:trHeight w:val="706"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3A11B28">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p>
        </w:tc>
        <w:tc>
          <w:tcPr>
            <w:tcW w:w="927" w:type="pct"/>
            <w:tcBorders>
              <w:top w:val="single" w:color="000000" w:sz="4" w:space="0"/>
              <w:left w:val="single" w:color="000000" w:sz="4" w:space="0"/>
              <w:bottom w:val="single" w:color="000000" w:sz="4" w:space="0"/>
              <w:right w:val="single" w:color="000000" w:sz="4" w:space="0"/>
            </w:tcBorders>
            <w:noWrap/>
            <w:vAlign w:val="center"/>
          </w:tcPr>
          <w:p w14:paraId="3E1B43B1">
            <w:pPr>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szCs w:val="21"/>
              </w:rPr>
              <w:t>音响线及铺装</w:t>
            </w:r>
          </w:p>
        </w:tc>
        <w:tc>
          <w:tcPr>
            <w:tcW w:w="2952" w:type="pct"/>
            <w:tcBorders>
              <w:top w:val="single" w:color="000000" w:sz="4" w:space="0"/>
              <w:left w:val="single" w:color="000000" w:sz="4" w:space="0"/>
              <w:bottom w:val="single" w:color="000000" w:sz="4" w:space="0"/>
              <w:right w:val="single" w:color="000000" w:sz="4" w:space="0"/>
            </w:tcBorders>
            <w:noWrap w:val="0"/>
            <w:vAlign w:val="center"/>
          </w:tcPr>
          <w:p w14:paraId="011AB395">
            <w:pPr>
              <w:spacing w:line="360" w:lineRule="auto"/>
              <w:jc w:val="left"/>
              <w:rPr>
                <w:rFonts w:hint="eastAsia" w:ascii="宋体" w:hAnsi="宋体" w:cs="宋体"/>
                <w:szCs w:val="21"/>
              </w:rPr>
            </w:pPr>
            <w:r>
              <w:rPr>
                <w:rFonts w:hint="eastAsia" w:ascii="宋体" w:hAnsi="宋体" w:cs="宋体"/>
                <w:szCs w:val="21"/>
              </w:rPr>
              <w:t>2*2.5平方铜芯辅导线（YTV2*2.5），相关配套的音箱线、网线。</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10573CAC">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3300</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30B5D9D8">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米</w:t>
            </w:r>
          </w:p>
        </w:tc>
      </w:tr>
    </w:tbl>
    <w:p w14:paraId="7631ED90">
      <w:pPr>
        <w:spacing w:line="480" w:lineRule="auto"/>
        <w:ind w:firstLine="480" w:firstLineChars="200"/>
        <w:jc w:val="left"/>
        <w:rPr>
          <w:rFonts w:hint="eastAsia" w:ascii="宋体" w:hAnsi="宋体"/>
          <w:sz w:val="24"/>
        </w:rPr>
      </w:pPr>
    </w:p>
    <w:p w14:paraId="2F72801E">
      <w:pPr>
        <w:spacing w:line="560" w:lineRule="exact"/>
        <w:ind w:firstLine="480" w:firstLineChars="200"/>
        <w:jc w:val="left"/>
        <w:rPr>
          <w:rFonts w:ascii="宋体" w:hAnsi="宋体"/>
          <w:sz w:val="24"/>
        </w:rPr>
      </w:pPr>
      <w:r>
        <w:rPr>
          <w:rFonts w:hint="eastAsia" w:ascii="宋体" w:hAnsi="宋体"/>
          <w:sz w:val="24"/>
        </w:rPr>
        <w:t>三、技术要求</w:t>
      </w:r>
    </w:p>
    <w:p w14:paraId="462B7CF0">
      <w:pPr>
        <w:spacing w:line="560" w:lineRule="exact"/>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供应商必须保证提供的货物(包括零部件等)是全新的、未使用过的，具有稳定性、可靠性、安全性，并完全符合国家、行业规定的质量、规格和性能要求等技术标准，凡磋商文件中未提及的设备配件、附件、安装材料、调试验收所需的附属配件及供应商应向采购人提供设备安装、维修所需的专用工具和仪器，并列出清单与价格，该价格包括在投标总价格中。</w:t>
      </w:r>
    </w:p>
    <w:p w14:paraId="1198ECA4">
      <w:pPr>
        <w:spacing w:line="560" w:lineRule="exact"/>
        <w:ind w:firstLine="480" w:firstLineChars="200"/>
        <w:jc w:val="left"/>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供应商应按采购文件规定的时间及质量要求交货，货物在送到使用单位时，且货物的表面无划伤、碰撞现象，设备运行正常。</w:t>
      </w:r>
    </w:p>
    <w:p w14:paraId="3722882B">
      <w:pPr>
        <w:spacing w:line="560" w:lineRule="exact"/>
        <w:ind w:firstLine="480" w:firstLineChars="200"/>
        <w:jc w:val="left"/>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安装调试要求</w:t>
      </w:r>
    </w:p>
    <w:p w14:paraId="08411657">
      <w:pPr>
        <w:spacing w:line="560" w:lineRule="exact"/>
        <w:ind w:firstLine="480" w:firstLineChars="200"/>
        <w:jc w:val="left"/>
        <w:rPr>
          <w:rFonts w:ascii="宋体" w:hAnsi="宋体"/>
          <w:sz w:val="24"/>
        </w:rPr>
      </w:pPr>
      <w:r>
        <w:rPr>
          <w:rFonts w:hint="eastAsia" w:ascii="宋体" w:hAnsi="宋体"/>
          <w:sz w:val="24"/>
        </w:rPr>
        <w:t>（1）供应商负责设备安装、调试，直至采购人能正常使用，所需的一切材料、备件、专业工具均由成交供应商负责提供。</w:t>
      </w:r>
    </w:p>
    <w:p w14:paraId="23BAAFDF">
      <w:pPr>
        <w:spacing w:line="560" w:lineRule="exact"/>
        <w:ind w:firstLine="480" w:firstLineChars="200"/>
        <w:jc w:val="left"/>
        <w:rPr>
          <w:rFonts w:ascii="宋体" w:hAnsi="宋体"/>
          <w:sz w:val="24"/>
        </w:rPr>
      </w:pPr>
      <w:r>
        <w:rPr>
          <w:rFonts w:hint="eastAsia" w:ascii="宋体" w:hAnsi="宋体"/>
          <w:sz w:val="24"/>
        </w:rPr>
        <w:t>（2）设备到达采购人生产现场后，供应商应在3日内到达现场组织安装、调试，达到正常运行要求，保证采购人正常使用。</w:t>
      </w:r>
    </w:p>
    <w:p w14:paraId="632B43D8">
      <w:pPr>
        <w:spacing w:line="560" w:lineRule="exact"/>
        <w:ind w:firstLine="480" w:firstLineChars="200"/>
        <w:jc w:val="left"/>
        <w:rPr>
          <w:rFonts w:hint="eastAsia" w:ascii="宋体" w:hAnsi="宋体"/>
          <w:sz w:val="24"/>
        </w:rPr>
      </w:pPr>
      <w:r>
        <w:rPr>
          <w:rFonts w:hint="eastAsia" w:ascii="宋体" w:hAnsi="宋体"/>
          <w:sz w:val="24"/>
        </w:rPr>
        <w:t>（3）设备安装调试期间，供应商应服从采购人相关管理规章制度，不损坏采购人房屋建筑及设施设备，安装调试期间不妨碍采购人工作正常开展，保持现场清洁卫生，做到人走净场。</w:t>
      </w:r>
    </w:p>
    <w:p w14:paraId="1FB6E157">
      <w:pPr>
        <w:spacing w:line="560" w:lineRule="exact"/>
        <w:ind w:firstLine="480" w:firstLineChars="200"/>
        <w:jc w:val="left"/>
        <w:rPr>
          <w:rFonts w:hint="default" w:ascii="宋体" w:hAnsi="宋体" w:eastAsia="宋体"/>
          <w:sz w:val="24"/>
          <w:lang w:val="en-US" w:eastAsia="zh-CN"/>
        </w:rPr>
      </w:pPr>
      <w:r>
        <w:rPr>
          <w:rFonts w:hint="eastAsia" w:ascii="宋体" w:hAnsi="宋体"/>
          <w:sz w:val="24"/>
          <w:lang w:val="en-US" w:eastAsia="zh-CN"/>
        </w:rPr>
        <w:t xml:space="preserve">4.本次采购的广播设备在不增加任何费用的前提下利用利州区前期已建成的应急广播平台进行“一张网”管控（必须与利州区前期已建成的应急广播平台在指令和协议上兼容、匹配、无缝对接）；高可靠适配终端接入原已建成的应急广播平台 IP 信号后，终端开关机状态、音量大小、安装区域等信息可回传至前端平台进行监控等。若成交供应商不能达到以上无缝兼容要求或不能完全达到无缝兼容要求的，以及用“可控电源”等非实质性无缝兼容的虚假手段混淆无缝兼容的，由此造成的全部损失和责任由供应商自行承担。（须提供承诺函原件并加盖投标人鲜章） </w:t>
      </w:r>
    </w:p>
    <w:p w14:paraId="275C4927">
      <w:pPr>
        <w:spacing w:line="560" w:lineRule="exact"/>
        <w:ind w:firstLine="480" w:firstLineChars="200"/>
        <w:jc w:val="left"/>
        <w:rPr>
          <w:rFonts w:ascii="宋体" w:hAnsi="宋体"/>
          <w:sz w:val="24"/>
        </w:rPr>
      </w:pPr>
      <w:r>
        <w:rPr>
          <w:rFonts w:hint="eastAsia" w:ascii="宋体" w:hAnsi="宋体"/>
          <w:sz w:val="24"/>
        </w:rPr>
        <w:t>四、商务要求</w:t>
      </w:r>
    </w:p>
    <w:p w14:paraId="4C198074">
      <w:pPr>
        <w:spacing w:line="560" w:lineRule="exact"/>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交货期：签订合同后</w:t>
      </w:r>
      <w:r>
        <w:rPr>
          <w:rFonts w:hint="eastAsia" w:ascii="宋体" w:hAnsi="宋体"/>
          <w:sz w:val="24"/>
          <w:lang w:val="en-US" w:eastAsia="zh-CN"/>
        </w:rPr>
        <w:t>15</w:t>
      </w:r>
      <w:r>
        <w:rPr>
          <w:rFonts w:hint="eastAsia" w:ascii="宋体" w:hAnsi="宋体"/>
          <w:sz w:val="24"/>
        </w:rPr>
        <w:t>日内完成交货和安装调试并通过采购人验收使用。</w:t>
      </w:r>
    </w:p>
    <w:p w14:paraId="63C957EE">
      <w:pPr>
        <w:spacing w:line="560" w:lineRule="exact"/>
        <w:ind w:firstLine="480" w:firstLineChars="200"/>
        <w:jc w:val="left"/>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交货地点:</w:t>
      </w:r>
      <w:r>
        <w:rPr>
          <w:rFonts w:hint="eastAsia" w:ascii="宋体" w:hAnsi="宋体" w:cs="宋体"/>
          <w:sz w:val="24"/>
        </w:rPr>
        <w:t>采购人指定地点</w:t>
      </w:r>
      <w:r>
        <w:rPr>
          <w:rFonts w:hint="eastAsia" w:ascii="宋体" w:hAnsi="宋体"/>
          <w:sz w:val="24"/>
        </w:rPr>
        <w:t>。</w:t>
      </w:r>
    </w:p>
    <w:p w14:paraId="30583CE6">
      <w:pPr>
        <w:spacing w:line="560" w:lineRule="exact"/>
        <w:ind w:firstLine="480" w:firstLineChars="200"/>
        <w:jc w:val="left"/>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支付方式：合同签订后预付合同金额40%，验收合格后成交供应商凭全额有效发票，采购人支付合同价款的55%，设备运行1年后（验收合格次日起计算）无任何质量问题三十日内采购人支付合同价款的5%。</w:t>
      </w:r>
    </w:p>
    <w:p w14:paraId="6896B450">
      <w:pPr>
        <w:spacing w:line="560" w:lineRule="exact"/>
        <w:ind w:firstLine="480" w:firstLineChars="200"/>
        <w:jc w:val="left"/>
        <w:rPr>
          <w:rFonts w:hint="eastAsia"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验收：</w:t>
      </w:r>
    </w:p>
    <w:p w14:paraId="0CB82377">
      <w:pPr>
        <w:spacing w:line="560" w:lineRule="exact"/>
        <w:ind w:firstLine="480" w:firstLineChars="200"/>
        <w:jc w:val="left"/>
        <w:rPr>
          <w:rFonts w:hint="eastAsia" w:ascii="宋体" w:hAnsi="宋体"/>
          <w:sz w:val="24"/>
        </w:rPr>
      </w:pPr>
      <w:r>
        <w:rPr>
          <w:rFonts w:hint="eastAsia" w:ascii="宋体" w:hAnsi="宋体"/>
          <w:sz w:val="24"/>
        </w:rPr>
        <w:t>（1）验收主体：广元市利州区文化广播电视体育和旅游局。</w:t>
      </w:r>
    </w:p>
    <w:p w14:paraId="757AD8CC">
      <w:pPr>
        <w:spacing w:line="560" w:lineRule="exact"/>
        <w:ind w:firstLine="480" w:firstLineChars="200"/>
        <w:jc w:val="left"/>
        <w:rPr>
          <w:rFonts w:hint="eastAsia" w:ascii="宋体" w:hAnsi="宋体"/>
          <w:sz w:val="24"/>
        </w:rPr>
      </w:pPr>
      <w:r>
        <w:rPr>
          <w:rFonts w:hint="eastAsia" w:ascii="宋体" w:hAnsi="宋体"/>
          <w:sz w:val="24"/>
        </w:rPr>
        <w:t>（2）验收程序：采购人在收到成交供应商发出验收申请后3日内做出出面答复并完成验收。</w:t>
      </w:r>
    </w:p>
    <w:p w14:paraId="40EBDA2C">
      <w:pPr>
        <w:spacing w:line="560" w:lineRule="exact"/>
        <w:ind w:firstLine="480" w:firstLineChars="200"/>
        <w:jc w:val="left"/>
        <w:rPr>
          <w:rFonts w:hint="eastAsia" w:ascii="宋体" w:hAnsi="宋体"/>
          <w:sz w:val="24"/>
        </w:rPr>
      </w:pPr>
      <w:r>
        <w:rPr>
          <w:rFonts w:hint="eastAsia" w:ascii="宋体" w:hAnsi="宋体"/>
          <w:sz w:val="24"/>
        </w:rPr>
        <w:t>（3）验收内容：本项目所涉及的货物参数配置、技术要求内容及形成的资料等。</w:t>
      </w:r>
    </w:p>
    <w:p w14:paraId="376007F8">
      <w:pPr>
        <w:spacing w:line="560" w:lineRule="exact"/>
        <w:ind w:firstLine="480" w:firstLineChars="200"/>
        <w:jc w:val="left"/>
        <w:rPr>
          <w:rFonts w:ascii="宋体" w:hAnsi="宋体"/>
          <w:sz w:val="24"/>
        </w:rPr>
      </w:pPr>
      <w:r>
        <w:rPr>
          <w:rFonts w:hint="eastAsia" w:ascii="宋体" w:hAnsi="宋体"/>
          <w:sz w:val="24"/>
        </w:rPr>
        <w:t>（4）验收标准：采购人将严格按照政府采购相关法律法规以及《财政部关于进一步加强政府采购需求和履约验收管理的指导意见》财库【2016】205文件要求、磋商文件规定的要求和响应文件及合同承诺的内容进行验收。</w:t>
      </w:r>
    </w:p>
    <w:p w14:paraId="1B6B82C6">
      <w:pPr>
        <w:spacing w:line="560" w:lineRule="exact"/>
        <w:ind w:firstLine="480" w:firstLineChars="200"/>
        <w:jc w:val="left"/>
        <w:rPr>
          <w:rFonts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供应商的报价应包括货物成本、货物运输、人工、安装、调试、培训、利润、税费等完成本项目所需的一切费用，采购人不再支付其他任何费用。</w:t>
      </w:r>
    </w:p>
    <w:p w14:paraId="495A9D10">
      <w:pPr>
        <w:spacing w:line="560" w:lineRule="exact"/>
        <w:ind w:firstLine="480" w:firstLineChars="200"/>
        <w:jc w:val="left"/>
        <w:rPr>
          <w:rFonts w:ascii="宋体" w:hAnsi="宋体"/>
          <w:sz w:val="24"/>
        </w:rPr>
      </w:pPr>
      <w:r>
        <w:rPr>
          <w:rFonts w:hint="eastAsia" w:ascii="宋体" w:hAnsi="宋体"/>
          <w:sz w:val="24"/>
        </w:rPr>
        <w:t>6</w:t>
      </w:r>
      <w:r>
        <w:rPr>
          <w:rFonts w:hint="eastAsia" w:ascii="宋体" w:hAnsi="宋体"/>
          <w:sz w:val="24"/>
          <w:lang w:val="en-US" w:eastAsia="zh-CN"/>
        </w:rPr>
        <w:t>.</w:t>
      </w:r>
      <w:r>
        <w:rPr>
          <w:rFonts w:hint="eastAsia" w:ascii="宋体" w:hAnsi="宋体"/>
          <w:sz w:val="24"/>
        </w:rPr>
        <w:t>售后服务要求：</w:t>
      </w:r>
    </w:p>
    <w:p w14:paraId="3388AE17">
      <w:pPr>
        <w:spacing w:line="560" w:lineRule="exact"/>
        <w:ind w:firstLine="480" w:firstLineChars="200"/>
        <w:jc w:val="left"/>
        <w:rPr>
          <w:rFonts w:ascii="宋体" w:hAnsi="宋体"/>
          <w:sz w:val="24"/>
        </w:rPr>
      </w:pPr>
      <w:r>
        <w:rPr>
          <w:rFonts w:hint="eastAsia" w:ascii="宋体" w:hAnsi="宋体"/>
          <w:sz w:val="24"/>
        </w:rPr>
        <w:t>（1）</w:t>
      </w:r>
      <w:r>
        <w:rPr>
          <w:rFonts w:hint="eastAsia" w:ascii="宋体" w:hAnsi="宋体"/>
          <w:bCs/>
          <w:sz w:val="24"/>
        </w:rPr>
        <w:t>本项目采购货物售后服务期限为</w:t>
      </w:r>
      <w:r>
        <w:rPr>
          <w:rFonts w:ascii="宋体" w:hAnsi="宋体"/>
          <w:bCs/>
          <w:sz w:val="24"/>
        </w:rPr>
        <w:t>1</w:t>
      </w:r>
      <w:r>
        <w:rPr>
          <w:rFonts w:hint="eastAsia" w:ascii="宋体" w:hAnsi="宋体"/>
          <w:bCs/>
          <w:sz w:val="24"/>
        </w:rPr>
        <w:t>年，</w:t>
      </w:r>
      <w:r>
        <w:rPr>
          <w:rFonts w:hint="eastAsia" w:ascii="宋体" w:hAnsi="宋体"/>
          <w:sz w:val="24"/>
        </w:rPr>
        <w:t>售后服务期限内货物出现质量问题，供应商承担修理调换的费用。</w:t>
      </w:r>
    </w:p>
    <w:p w14:paraId="2584B4C5">
      <w:pPr>
        <w:spacing w:line="560" w:lineRule="exact"/>
        <w:ind w:firstLine="480" w:firstLineChars="200"/>
        <w:jc w:val="left"/>
        <w:rPr>
          <w:rFonts w:ascii="宋体" w:hAnsi="宋体"/>
          <w:sz w:val="24"/>
        </w:rPr>
      </w:pPr>
      <w:r>
        <w:rPr>
          <w:rFonts w:hint="eastAsia" w:ascii="宋体" w:hAnsi="宋体"/>
          <w:sz w:val="24"/>
        </w:rPr>
        <w:t>（2）供应商应提供7×24小时服务；在质量保证期内应当为采购人技术支持和服务，质保期过后终生有偿维护。</w:t>
      </w:r>
    </w:p>
    <w:p w14:paraId="63770220">
      <w:pPr>
        <w:spacing w:line="560" w:lineRule="exact"/>
        <w:ind w:firstLine="480" w:firstLineChars="200"/>
        <w:jc w:val="left"/>
        <w:rPr>
          <w:rFonts w:ascii="宋体" w:hAnsi="宋体"/>
          <w:sz w:val="24"/>
        </w:rPr>
      </w:pPr>
      <w:r>
        <w:rPr>
          <w:rFonts w:hint="eastAsia" w:ascii="宋体" w:hAnsi="宋体"/>
          <w:sz w:val="24"/>
        </w:rPr>
        <w:t>（3）电话响应：采购人遇到使用及技术问题，供应商应为采购人提供技术支持电话或相关服务，解答采购人在使用中遇到的问题，1小时内为采购人提出解决问题的办法。</w:t>
      </w:r>
    </w:p>
    <w:p w14:paraId="5731DB2A">
      <w:pPr>
        <w:spacing w:line="560" w:lineRule="exact"/>
        <w:ind w:firstLine="480" w:firstLineChars="200"/>
        <w:jc w:val="left"/>
        <w:rPr>
          <w:rFonts w:ascii="宋体" w:hAnsi="宋体"/>
          <w:sz w:val="24"/>
        </w:rPr>
      </w:pPr>
      <w:r>
        <w:rPr>
          <w:rFonts w:hint="eastAsia" w:ascii="宋体" w:hAnsi="宋体"/>
          <w:sz w:val="24"/>
        </w:rPr>
        <w:t>（4）现场响应：采购人遇到使用及技术问题，电话响应不能解决的，供应商应在8小时内派出专业人员进行技术支持并解决问题。如出现任何质量问题供应商须1小时响应，24小时内修复完成。若故障没有解决，72小时内提供备机服务，保证采购人正常使用，如需换货或返厂维修的，供应商须在7日内完成。</w:t>
      </w:r>
    </w:p>
    <w:p w14:paraId="3E9C920B">
      <w:pPr>
        <w:spacing w:line="560" w:lineRule="exact"/>
        <w:ind w:firstLine="480" w:firstLineChars="200"/>
        <w:jc w:val="left"/>
        <w:rPr>
          <w:rFonts w:ascii="宋体" w:hAnsi="宋体"/>
          <w:sz w:val="24"/>
        </w:rPr>
      </w:pPr>
      <w:r>
        <w:rPr>
          <w:rFonts w:hint="eastAsia" w:ascii="宋体" w:hAnsi="宋体"/>
          <w:sz w:val="24"/>
        </w:rPr>
        <w:t>（5）技术培训支持：供应商应根据本项目设备情况提供详细的设备使用、维护技术培训计划，培训时间、地点、参培人数等在合同中明确。</w:t>
      </w:r>
    </w:p>
    <w:p w14:paraId="70F781F6">
      <w:pPr>
        <w:spacing w:line="560" w:lineRule="exact"/>
        <w:ind w:firstLine="480" w:firstLineChars="200"/>
        <w:jc w:val="left"/>
        <w:rPr>
          <w:rFonts w:hint="eastAsia" w:ascii="宋体" w:hAnsi="宋体" w:cs="仿宋_GB2312"/>
          <w:sz w:val="24"/>
        </w:rPr>
      </w:pPr>
      <w:r>
        <w:rPr>
          <w:rFonts w:hint="eastAsia" w:ascii="宋体" w:hAnsi="宋体"/>
          <w:sz w:val="24"/>
        </w:rPr>
        <w:t>注：以上★项为本项目实质性要求，不允许负偏离，否则做无效投标处理。</w:t>
      </w:r>
    </w:p>
    <w:p w14:paraId="4D510F5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B10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customStyle="1" w:styleId="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2025-12-23T08:42:14Z</dcterms:created>
  <dc:creator>Administrator</dc:creator>
  <cp:lastModifiedBy>1</cp:lastModifiedBy>
  <dcterms:modified xsi:type="dcterms:W3CDTF">2025-12-23T08:42:43Z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eyJoZGlkIjoiN2JhZTE1NTI0YzMyZGU5NDhiOTk1MjA0NjZlOGJkNTciLCJ1c2VySWQiOiIxMjExMDE3OTg5In0=</vt:lpwstr>
  </property>
  <property fmtid="{D5CDD505-2E9C-101B-9397-08002B2CF9AE}" pid="4" name="ICV">
    <vt:lpwstr>37EC0AC71A5B4F6A8D3E7DCB8534B9F3_12</vt:lpwstr>
  </property>
</Properties>
</file>